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B8F9" w14:textId="77777777" w:rsidR="00DC5FF3" w:rsidRPr="00EF5905" w:rsidRDefault="00DC5FF3" w:rsidP="008364FC">
      <w:pPr>
        <w:jc w:val="center"/>
        <w:rPr>
          <w:rFonts w:ascii="Arial" w:hAnsi="Arial" w:cs="Arial"/>
          <w:sz w:val="28"/>
          <w:szCs w:val="28"/>
        </w:rPr>
      </w:pPr>
      <w:bookmarkStart w:id="0" w:name="_GoBack"/>
      <w:bookmarkEnd w:id="0"/>
      <w:r w:rsidRPr="00EF5905">
        <w:rPr>
          <w:rFonts w:ascii="Arial" w:hAnsi="Arial" w:cs="Arial"/>
          <w:sz w:val="28"/>
          <w:szCs w:val="28"/>
        </w:rPr>
        <w:t xml:space="preserve">Emberi Erőforrások Minisztériuma </w:t>
      </w:r>
      <w:r w:rsidR="00B00C45" w:rsidRPr="00EF5905">
        <w:rPr>
          <w:rFonts w:ascii="Arial" w:hAnsi="Arial" w:cs="Arial"/>
          <w:sz w:val="28"/>
          <w:szCs w:val="28"/>
        </w:rPr>
        <w:t>–</w:t>
      </w:r>
      <w:r w:rsidR="00D27DC7" w:rsidRPr="00EF5905">
        <w:rPr>
          <w:rFonts w:ascii="Arial" w:hAnsi="Arial" w:cs="Arial"/>
          <w:sz w:val="28"/>
          <w:szCs w:val="28"/>
        </w:rPr>
        <w:t xml:space="preserve"> </w:t>
      </w:r>
      <w:r w:rsidRPr="00EF5905">
        <w:rPr>
          <w:rFonts w:ascii="Arial" w:hAnsi="Arial" w:cs="Arial"/>
          <w:sz w:val="28"/>
          <w:szCs w:val="28"/>
        </w:rPr>
        <w:t>Egészs</w:t>
      </w:r>
      <w:r w:rsidR="00CB3982" w:rsidRPr="00EF5905">
        <w:rPr>
          <w:rFonts w:ascii="Arial" w:hAnsi="Arial" w:cs="Arial"/>
          <w:sz w:val="28"/>
          <w:szCs w:val="28"/>
        </w:rPr>
        <w:t>égügyért Felelős Államtitkárság</w:t>
      </w:r>
    </w:p>
    <w:p w14:paraId="067C01B3" w14:textId="77777777" w:rsidR="00DC5FF3" w:rsidRPr="00EF5905" w:rsidRDefault="00DC5FF3" w:rsidP="008364FC">
      <w:pPr>
        <w:jc w:val="center"/>
        <w:rPr>
          <w:rFonts w:ascii="Arial" w:hAnsi="Arial" w:cs="Arial"/>
          <w:b/>
          <w:sz w:val="28"/>
          <w:szCs w:val="28"/>
        </w:rPr>
      </w:pPr>
      <w:r w:rsidRPr="00EF5905">
        <w:rPr>
          <w:rFonts w:ascii="Arial" w:hAnsi="Arial" w:cs="Arial"/>
          <w:b/>
          <w:sz w:val="28"/>
          <w:szCs w:val="28"/>
        </w:rPr>
        <w:t>EGÉSZSÉGÜGYI SZAKMAI KOLLÉGIUM</w:t>
      </w:r>
    </w:p>
    <w:p w14:paraId="5E59F050" w14:textId="77777777" w:rsidR="00DC5FF3" w:rsidRPr="001004AE" w:rsidRDefault="00DC5FF3" w:rsidP="008364FC">
      <w:pPr>
        <w:rPr>
          <w:rFonts w:ascii="Arial" w:hAnsi="Arial" w:cs="Arial"/>
          <w:sz w:val="24"/>
          <w:szCs w:val="24"/>
        </w:rPr>
      </w:pPr>
    </w:p>
    <w:p w14:paraId="3B65276C" w14:textId="77777777" w:rsidR="00DC5FF3" w:rsidRPr="001004AE" w:rsidRDefault="00DC5FF3" w:rsidP="008364FC">
      <w:pPr>
        <w:rPr>
          <w:rFonts w:ascii="Arial" w:hAnsi="Arial" w:cs="Arial"/>
          <w:sz w:val="24"/>
          <w:szCs w:val="24"/>
        </w:rPr>
      </w:pPr>
    </w:p>
    <w:p w14:paraId="32A62577" w14:textId="77777777" w:rsidR="00DC5FF3" w:rsidRPr="001004AE" w:rsidRDefault="00DC5FF3" w:rsidP="008364FC">
      <w:pPr>
        <w:rPr>
          <w:rFonts w:ascii="Arial" w:hAnsi="Arial" w:cs="Arial"/>
          <w:sz w:val="24"/>
          <w:szCs w:val="24"/>
        </w:rPr>
      </w:pPr>
    </w:p>
    <w:p w14:paraId="2AF807CB" w14:textId="77777777" w:rsidR="00DC5FF3" w:rsidRPr="001004AE" w:rsidRDefault="00DC5FF3" w:rsidP="008364FC">
      <w:pPr>
        <w:rPr>
          <w:rFonts w:ascii="Arial" w:hAnsi="Arial" w:cs="Arial"/>
          <w:sz w:val="24"/>
          <w:szCs w:val="24"/>
        </w:rPr>
      </w:pPr>
    </w:p>
    <w:p w14:paraId="084FCE1E" w14:textId="77777777" w:rsidR="00DC5FF3" w:rsidRPr="001004AE" w:rsidRDefault="00DC5FF3" w:rsidP="005C0AA2">
      <w:pPr>
        <w:jc w:val="right"/>
        <w:rPr>
          <w:rFonts w:ascii="Arial" w:hAnsi="Arial" w:cs="Arial"/>
          <w:sz w:val="24"/>
          <w:szCs w:val="24"/>
        </w:rPr>
      </w:pPr>
    </w:p>
    <w:p w14:paraId="78A3006E" w14:textId="77777777" w:rsidR="00E406C0" w:rsidRPr="001004AE" w:rsidRDefault="00E406C0" w:rsidP="008364FC">
      <w:pPr>
        <w:jc w:val="center"/>
        <w:rPr>
          <w:rFonts w:ascii="Arial" w:hAnsi="Arial" w:cs="Arial"/>
          <w:b/>
          <w:sz w:val="24"/>
          <w:szCs w:val="24"/>
        </w:rPr>
      </w:pPr>
    </w:p>
    <w:p w14:paraId="20546A42" w14:textId="77777777" w:rsidR="00740B6B" w:rsidRPr="001004AE" w:rsidRDefault="00740B6B" w:rsidP="008364FC">
      <w:pPr>
        <w:jc w:val="center"/>
        <w:rPr>
          <w:rFonts w:ascii="Arial" w:hAnsi="Arial" w:cs="Arial"/>
          <w:b/>
          <w:sz w:val="24"/>
          <w:szCs w:val="24"/>
        </w:rPr>
      </w:pPr>
    </w:p>
    <w:p w14:paraId="617D27D6" w14:textId="77777777" w:rsidR="00DC5FF3" w:rsidRPr="00EF5905" w:rsidRDefault="00DC5FF3" w:rsidP="008364FC">
      <w:pPr>
        <w:jc w:val="center"/>
        <w:rPr>
          <w:rFonts w:ascii="Arial" w:hAnsi="Arial" w:cs="Arial"/>
          <w:b/>
          <w:sz w:val="36"/>
          <w:szCs w:val="36"/>
        </w:rPr>
      </w:pPr>
      <w:r w:rsidRPr="00EF5905">
        <w:rPr>
          <w:rFonts w:ascii="Arial" w:hAnsi="Arial" w:cs="Arial"/>
          <w:b/>
          <w:sz w:val="36"/>
          <w:szCs w:val="36"/>
        </w:rPr>
        <w:t>Egészségügyi szakmai irányelv –</w:t>
      </w:r>
    </w:p>
    <w:p w14:paraId="196E2FFC" w14:textId="764FA23B" w:rsidR="00DC5FF3" w:rsidRPr="00EF5905" w:rsidRDefault="00117E91" w:rsidP="008364FC">
      <w:pPr>
        <w:jc w:val="center"/>
        <w:rPr>
          <w:rFonts w:ascii="Arial" w:hAnsi="Arial" w:cs="Arial"/>
          <w:b/>
          <w:sz w:val="36"/>
          <w:szCs w:val="36"/>
        </w:rPr>
      </w:pPr>
      <w:r w:rsidRPr="00EF5905">
        <w:rPr>
          <w:rFonts w:ascii="Arial" w:hAnsi="Arial" w:cs="Arial"/>
          <w:b/>
          <w:sz w:val="36"/>
          <w:szCs w:val="36"/>
        </w:rPr>
        <w:t>A narkolepszia diagnosztikája és terápiájáról</w:t>
      </w:r>
    </w:p>
    <w:p w14:paraId="333397F6" w14:textId="77777777" w:rsidR="00F63FE9" w:rsidRPr="001004AE" w:rsidRDefault="00F63FE9" w:rsidP="008364FC">
      <w:pPr>
        <w:jc w:val="center"/>
        <w:rPr>
          <w:rFonts w:ascii="Arial" w:hAnsi="Arial" w:cs="Arial"/>
          <w:sz w:val="24"/>
          <w:szCs w:val="24"/>
        </w:rPr>
      </w:pPr>
    </w:p>
    <w:p w14:paraId="5D5981CC" w14:textId="77777777" w:rsidR="00F63FE9" w:rsidRPr="001004AE" w:rsidRDefault="00F63FE9" w:rsidP="008364FC">
      <w:pPr>
        <w:jc w:val="center"/>
        <w:rPr>
          <w:rFonts w:ascii="Arial" w:hAnsi="Arial" w:cs="Arial"/>
          <w:sz w:val="24"/>
          <w:szCs w:val="24"/>
        </w:rPr>
      </w:pPr>
    </w:p>
    <w:p w14:paraId="4DD5493F" w14:textId="77777777" w:rsidR="00F63FE9" w:rsidRPr="001004AE" w:rsidRDefault="00F63FE9" w:rsidP="008364FC">
      <w:pPr>
        <w:jc w:val="center"/>
        <w:rPr>
          <w:rFonts w:ascii="Arial" w:hAnsi="Arial" w:cs="Arial"/>
          <w:sz w:val="24"/>
          <w:szCs w:val="24"/>
        </w:rPr>
      </w:pPr>
    </w:p>
    <w:p w14:paraId="0A67E36F" w14:textId="77777777" w:rsidR="00934EEE" w:rsidRPr="001004AE" w:rsidRDefault="00934EEE" w:rsidP="008364FC">
      <w:pPr>
        <w:jc w:val="center"/>
        <w:rPr>
          <w:rFonts w:ascii="Arial" w:hAnsi="Arial" w:cs="Arial"/>
          <w:sz w:val="24"/>
          <w:szCs w:val="24"/>
        </w:rPr>
      </w:pPr>
    </w:p>
    <w:p w14:paraId="4E8CE23B" w14:textId="77777777" w:rsidR="00740B6B" w:rsidRPr="001004AE" w:rsidRDefault="00740B6B" w:rsidP="008364FC">
      <w:pPr>
        <w:ind w:left="708" w:firstLine="708"/>
        <w:rPr>
          <w:rFonts w:ascii="Arial" w:hAnsi="Arial" w:cs="Arial"/>
          <w:b/>
          <w:sz w:val="24"/>
          <w:szCs w:val="24"/>
        </w:rPr>
      </w:pPr>
    </w:p>
    <w:p w14:paraId="0DCFC129" w14:textId="77777777" w:rsidR="00F63FE9" w:rsidRPr="001004AE" w:rsidRDefault="00F63FE9" w:rsidP="00F63FE9">
      <w:pPr>
        <w:spacing w:before="240"/>
        <w:rPr>
          <w:rFonts w:ascii="Arial" w:hAnsi="Arial" w:cs="Arial"/>
          <w:sz w:val="24"/>
          <w:szCs w:val="24"/>
        </w:rPr>
      </w:pPr>
    </w:p>
    <w:p w14:paraId="7631FF8F" w14:textId="77777777" w:rsidR="00F63FE9" w:rsidRPr="001004AE" w:rsidRDefault="00F63FE9" w:rsidP="00B62B59">
      <w:pPr>
        <w:rPr>
          <w:rFonts w:ascii="Arial" w:hAnsi="Arial" w:cs="Arial"/>
          <w:sz w:val="24"/>
          <w:szCs w:val="24"/>
        </w:rPr>
      </w:pPr>
    </w:p>
    <w:p w14:paraId="7725FD98" w14:textId="77777777" w:rsidR="00934EEE" w:rsidRPr="001004AE" w:rsidRDefault="00934EEE" w:rsidP="00B62B59">
      <w:pPr>
        <w:rPr>
          <w:rFonts w:ascii="Arial" w:hAnsi="Arial" w:cs="Arial"/>
          <w:sz w:val="24"/>
          <w:szCs w:val="24"/>
        </w:rPr>
      </w:pPr>
    </w:p>
    <w:p w14:paraId="077E98BF" w14:textId="77777777" w:rsidR="00934EEE" w:rsidRPr="001004AE" w:rsidRDefault="00934EEE" w:rsidP="00B62B59">
      <w:pPr>
        <w:rPr>
          <w:rFonts w:ascii="Arial" w:hAnsi="Arial" w:cs="Arial"/>
          <w:sz w:val="24"/>
          <w:szCs w:val="24"/>
        </w:rPr>
      </w:pPr>
    </w:p>
    <w:p w14:paraId="1EB699DA" w14:textId="77777777" w:rsidR="00934EEE" w:rsidRPr="001004AE" w:rsidRDefault="00934EEE" w:rsidP="00B62B59">
      <w:pPr>
        <w:rPr>
          <w:rFonts w:ascii="Arial" w:hAnsi="Arial" w:cs="Arial"/>
          <w:sz w:val="24"/>
          <w:szCs w:val="24"/>
        </w:rPr>
      </w:pPr>
    </w:p>
    <w:p w14:paraId="5E38F817" w14:textId="77777777" w:rsidR="00934EEE" w:rsidRPr="001004AE" w:rsidRDefault="00934EEE" w:rsidP="00B62B59">
      <w:pPr>
        <w:rPr>
          <w:rFonts w:ascii="Arial" w:hAnsi="Arial" w:cs="Arial"/>
          <w:sz w:val="24"/>
          <w:szCs w:val="24"/>
        </w:rPr>
      </w:pPr>
    </w:p>
    <w:p w14:paraId="4A927787" w14:textId="77777777" w:rsidR="00934EEE" w:rsidRPr="001004AE" w:rsidRDefault="00934EEE" w:rsidP="00B62B59">
      <w:pPr>
        <w:rPr>
          <w:rFonts w:ascii="Arial" w:hAnsi="Arial" w:cs="Arial"/>
          <w:sz w:val="24"/>
          <w:szCs w:val="24"/>
        </w:rPr>
      </w:pPr>
    </w:p>
    <w:p w14:paraId="70004278" w14:textId="77777777" w:rsidR="00813811" w:rsidRPr="001004AE" w:rsidRDefault="00813811" w:rsidP="00813811">
      <w:pPr>
        <w:tabs>
          <w:tab w:val="left" w:pos="3402"/>
        </w:tabs>
        <w:rPr>
          <w:rFonts w:ascii="Arial" w:hAnsi="Arial" w:cs="Arial"/>
          <w:b/>
          <w:sz w:val="24"/>
          <w:szCs w:val="24"/>
        </w:rPr>
      </w:pPr>
    </w:p>
    <w:p w14:paraId="5502D9EC" w14:textId="77777777" w:rsidR="00813811" w:rsidRPr="001004AE" w:rsidRDefault="00813811" w:rsidP="00813811">
      <w:pPr>
        <w:tabs>
          <w:tab w:val="left" w:pos="3402"/>
        </w:tabs>
        <w:rPr>
          <w:rFonts w:ascii="Arial" w:hAnsi="Arial" w:cs="Arial"/>
          <w:b/>
          <w:sz w:val="24"/>
          <w:szCs w:val="24"/>
        </w:rPr>
      </w:pPr>
    </w:p>
    <w:p w14:paraId="696F14F7" w14:textId="77777777" w:rsidR="00813811" w:rsidRPr="001004AE" w:rsidRDefault="00813811" w:rsidP="00813811">
      <w:pPr>
        <w:tabs>
          <w:tab w:val="left" w:pos="3402"/>
        </w:tabs>
        <w:rPr>
          <w:rFonts w:ascii="Arial" w:hAnsi="Arial" w:cs="Arial"/>
          <w:b/>
          <w:sz w:val="24"/>
          <w:szCs w:val="24"/>
        </w:rPr>
      </w:pPr>
    </w:p>
    <w:p w14:paraId="65842696" w14:textId="77777777" w:rsidR="00813811" w:rsidRPr="001004AE" w:rsidRDefault="00813811" w:rsidP="00813811">
      <w:pPr>
        <w:tabs>
          <w:tab w:val="left" w:pos="3402"/>
        </w:tabs>
        <w:rPr>
          <w:rFonts w:ascii="Arial" w:hAnsi="Arial" w:cs="Arial"/>
          <w:b/>
          <w:sz w:val="24"/>
          <w:szCs w:val="24"/>
        </w:rPr>
      </w:pPr>
    </w:p>
    <w:p w14:paraId="19C9470C" w14:textId="77777777" w:rsidR="00813811" w:rsidRPr="001004AE" w:rsidRDefault="00813811" w:rsidP="00813811">
      <w:pPr>
        <w:tabs>
          <w:tab w:val="left" w:pos="3402"/>
        </w:tabs>
        <w:rPr>
          <w:rFonts w:ascii="Arial" w:hAnsi="Arial" w:cs="Arial"/>
          <w:sz w:val="24"/>
          <w:szCs w:val="24"/>
        </w:rPr>
      </w:pPr>
      <w:r w:rsidRPr="001004AE">
        <w:rPr>
          <w:rFonts w:ascii="Arial" w:hAnsi="Arial" w:cs="Arial"/>
          <w:b/>
          <w:sz w:val="24"/>
          <w:szCs w:val="24"/>
        </w:rPr>
        <w:t>Típusa:</w:t>
      </w:r>
      <w:r w:rsidRPr="001004AE">
        <w:rPr>
          <w:rFonts w:ascii="Arial" w:hAnsi="Arial" w:cs="Arial"/>
          <w:sz w:val="24"/>
          <w:szCs w:val="24"/>
        </w:rPr>
        <w:tab/>
      </w:r>
      <w:r w:rsidR="003C6C2E" w:rsidRPr="001004AE">
        <w:rPr>
          <w:rFonts w:ascii="Arial" w:hAnsi="Arial" w:cs="Arial"/>
          <w:sz w:val="24"/>
          <w:szCs w:val="24"/>
        </w:rPr>
        <w:t>Klinikai egészségügyi szakmai irányelv</w:t>
      </w:r>
      <w:r w:rsidRPr="001004AE">
        <w:rPr>
          <w:rFonts w:ascii="Arial" w:hAnsi="Arial" w:cs="Arial"/>
          <w:sz w:val="24"/>
          <w:szCs w:val="24"/>
        </w:rPr>
        <w:tab/>
      </w:r>
    </w:p>
    <w:p w14:paraId="59B7692E" w14:textId="18793877" w:rsidR="00813811" w:rsidRPr="001004AE" w:rsidRDefault="00813811" w:rsidP="00813811">
      <w:pPr>
        <w:tabs>
          <w:tab w:val="left" w:pos="3402"/>
        </w:tabs>
        <w:rPr>
          <w:rFonts w:ascii="Arial" w:hAnsi="Arial" w:cs="Arial"/>
          <w:sz w:val="24"/>
          <w:szCs w:val="24"/>
        </w:rPr>
      </w:pPr>
      <w:r w:rsidRPr="001004AE">
        <w:rPr>
          <w:rFonts w:ascii="Arial" w:hAnsi="Arial" w:cs="Arial"/>
          <w:b/>
          <w:sz w:val="24"/>
          <w:szCs w:val="24"/>
        </w:rPr>
        <w:t>Azonosító:</w:t>
      </w:r>
      <w:r w:rsidRPr="001004AE">
        <w:rPr>
          <w:rFonts w:ascii="Arial" w:hAnsi="Arial" w:cs="Arial"/>
          <w:sz w:val="24"/>
          <w:szCs w:val="24"/>
        </w:rPr>
        <w:tab/>
      </w:r>
      <w:r w:rsidR="005D0228" w:rsidRPr="001004AE">
        <w:rPr>
          <w:rFonts w:ascii="Arial" w:hAnsi="Arial" w:cs="Arial"/>
          <w:sz w:val="24"/>
          <w:szCs w:val="24"/>
        </w:rPr>
        <w:t>002037</w:t>
      </w:r>
    </w:p>
    <w:p w14:paraId="6C4AF109" w14:textId="77777777" w:rsidR="00813811" w:rsidRPr="001004AE" w:rsidRDefault="00813811" w:rsidP="00813811">
      <w:pPr>
        <w:tabs>
          <w:tab w:val="left" w:pos="3402"/>
        </w:tabs>
        <w:rPr>
          <w:rFonts w:ascii="Arial" w:hAnsi="Arial" w:cs="Arial"/>
          <w:sz w:val="24"/>
          <w:szCs w:val="24"/>
        </w:rPr>
      </w:pPr>
      <w:r w:rsidRPr="001004AE">
        <w:rPr>
          <w:rFonts w:ascii="Arial" w:hAnsi="Arial" w:cs="Arial"/>
          <w:b/>
          <w:sz w:val="24"/>
          <w:szCs w:val="24"/>
        </w:rPr>
        <w:t>Megjelenés dátuma:</w:t>
      </w:r>
      <w:r w:rsidRPr="001004AE">
        <w:rPr>
          <w:rFonts w:ascii="Arial" w:hAnsi="Arial" w:cs="Arial"/>
          <w:b/>
          <w:sz w:val="24"/>
          <w:szCs w:val="24"/>
        </w:rPr>
        <w:tab/>
      </w:r>
      <w:r w:rsidRPr="001004AE">
        <w:rPr>
          <w:rFonts w:ascii="Arial" w:hAnsi="Arial" w:cs="Arial"/>
          <w:sz w:val="24"/>
          <w:szCs w:val="24"/>
        </w:rPr>
        <w:t>év. hónap. nap</w:t>
      </w:r>
    </w:p>
    <w:p w14:paraId="120DD29E" w14:textId="77777777" w:rsidR="00813811" w:rsidRPr="001004AE" w:rsidRDefault="00813811" w:rsidP="00813811">
      <w:pPr>
        <w:ind w:left="708" w:firstLine="708"/>
        <w:rPr>
          <w:rFonts w:ascii="Arial" w:hAnsi="Arial" w:cs="Arial"/>
          <w:sz w:val="24"/>
          <w:szCs w:val="24"/>
        </w:rPr>
      </w:pPr>
      <w:r w:rsidRPr="001004AE">
        <w:rPr>
          <w:rFonts w:ascii="Arial" w:hAnsi="Arial" w:cs="Arial"/>
          <w:sz w:val="24"/>
          <w:szCs w:val="24"/>
        </w:rPr>
        <w:t xml:space="preserve">               </w:t>
      </w:r>
      <w:r w:rsidRPr="001004AE">
        <w:rPr>
          <w:rFonts w:ascii="Arial" w:hAnsi="Arial" w:cs="Arial"/>
          <w:sz w:val="24"/>
          <w:szCs w:val="24"/>
        </w:rPr>
        <w:tab/>
        <w:t>(Közlönykiadó adja meg)</w:t>
      </w:r>
    </w:p>
    <w:p w14:paraId="3755C40D" w14:textId="2CCA9968" w:rsidR="00813811" w:rsidRPr="001004AE" w:rsidRDefault="00813811" w:rsidP="00813811">
      <w:pPr>
        <w:tabs>
          <w:tab w:val="left" w:pos="3402"/>
        </w:tabs>
        <w:rPr>
          <w:rFonts w:ascii="Arial" w:hAnsi="Arial" w:cs="Arial"/>
          <w:sz w:val="24"/>
          <w:szCs w:val="24"/>
        </w:rPr>
      </w:pPr>
      <w:r w:rsidRPr="001004AE">
        <w:rPr>
          <w:rFonts w:ascii="Arial" w:hAnsi="Arial" w:cs="Arial"/>
          <w:b/>
          <w:sz w:val="24"/>
          <w:szCs w:val="24"/>
        </w:rPr>
        <w:t xml:space="preserve">Érvényesség időtartama: </w:t>
      </w:r>
      <w:r w:rsidRPr="001004AE">
        <w:rPr>
          <w:rFonts w:ascii="Arial" w:hAnsi="Arial" w:cs="Arial"/>
          <w:b/>
          <w:sz w:val="24"/>
          <w:szCs w:val="24"/>
        </w:rPr>
        <w:tab/>
      </w:r>
      <w:r w:rsidR="005D0228" w:rsidRPr="001004AE">
        <w:rPr>
          <w:rFonts w:ascii="Arial" w:hAnsi="Arial" w:cs="Arial"/>
          <w:sz w:val="24"/>
          <w:szCs w:val="24"/>
        </w:rPr>
        <w:t>megjelenéstől</w:t>
      </w:r>
      <w:r w:rsidRPr="001004AE">
        <w:rPr>
          <w:rFonts w:ascii="Arial" w:hAnsi="Arial" w:cs="Arial"/>
          <w:sz w:val="24"/>
          <w:szCs w:val="24"/>
        </w:rPr>
        <w:t xml:space="preserve"> </w:t>
      </w:r>
      <w:r w:rsidR="005D0228" w:rsidRPr="001004AE">
        <w:rPr>
          <w:rFonts w:ascii="Arial" w:hAnsi="Arial" w:cs="Arial"/>
          <w:sz w:val="24"/>
          <w:szCs w:val="24"/>
        </w:rPr>
        <w:t>–</w:t>
      </w:r>
      <w:r w:rsidRPr="001004AE">
        <w:rPr>
          <w:rFonts w:ascii="Arial" w:hAnsi="Arial" w:cs="Arial"/>
          <w:sz w:val="24"/>
          <w:szCs w:val="24"/>
        </w:rPr>
        <w:t xml:space="preserve"> </w:t>
      </w:r>
      <w:r w:rsidR="005D0228" w:rsidRPr="001004AE">
        <w:rPr>
          <w:rFonts w:ascii="Arial" w:hAnsi="Arial" w:cs="Arial"/>
          <w:sz w:val="24"/>
          <w:szCs w:val="24"/>
        </w:rPr>
        <w:t>2020.12.31.</w:t>
      </w:r>
    </w:p>
    <w:p w14:paraId="704EF997" w14:textId="77777777" w:rsidR="00F63FE9" w:rsidRPr="001004AE" w:rsidRDefault="00813811" w:rsidP="00813811">
      <w:pPr>
        <w:tabs>
          <w:tab w:val="left" w:pos="3402"/>
        </w:tabs>
        <w:rPr>
          <w:rFonts w:ascii="Arial" w:hAnsi="Arial" w:cs="Arial"/>
          <w:sz w:val="24"/>
          <w:szCs w:val="24"/>
        </w:rPr>
      </w:pPr>
      <w:r w:rsidRPr="001004AE">
        <w:rPr>
          <w:rFonts w:ascii="Arial" w:hAnsi="Arial" w:cs="Arial"/>
          <w:b/>
          <w:sz w:val="24"/>
          <w:szCs w:val="24"/>
        </w:rPr>
        <w:t>K</w:t>
      </w:r>
      <w:r w:rsidR="00F63FE9" w:rsidRPr="001004AE">
        <w:rPr>
          <w:rFonts w:ascii="Arial" w:hAnsi="Arial" w:cs="Arial"/>
          <w:b/>
          <w:sz w:val="24"/>
          <w:szCs w:val="24"/>
        </w:rPr>
        <w:t>iadja:</w:t>
      </w:r>
      <w:r w:rsidR="00F63FE9" w:rsidRPr="001004AE">
        <w:rPr>
          <w:rFonts w:ascii="Arial" w:hAnsi="Arial" w:cs="Arial"/>
          <w:sz w:val="24"/>
          <w:szCs w:val="24"/>
        </w:rPr>
        <w:tab/>
        <w:t xml:space="preserve">Emberi Erőforrások Minisztériuma – </w:t>
      </w:r>
    </w:p>
    <w:p w14:paraId="20CA1204" w14:textId="77777777" w:rsidR="00F63FE9" w:rsidRPr="001004AE" w:rsidRDefault="00813811" w:rsidP="00813811">
      <w:pPr>
        <w:tabs>
          <w:tab w:val="left" w:pos="3402"/>
        </w:tabs>
        <w:ind w:left="-1418" w:firstLine="1418"/>
        <w:rPr>
          <w:rFonts w:ascii="Arial" w:hAnsi="Arial" w:cs="Arial"/>
          <w:sz w:val="24"/>
          <w:szCs w:val="24"/>
        </w:rPr>
      </w:pPr>
      <w:r w:rsidRPr="001004AE">
        <w:rPr>
          <w:rFonts w:ascii="Arial" w:hAnsi="Arial" w:cs="Arial"/>
          <w:sz w:val="24"/>
          <w:szCs w:val="24"/>
        </w:rPr>
        <w:tab/>
      </w:r>
      <w:r w:rsidR="00F63FE9" w:rsidRPr="001004AE">
        <w:rPr>
          <w:rFonts w:ascii="Arial" w:hAnsi="Arial" w:cs="Arial"/>
          <w:sz w:val="24"/>
          <w:szCs w:val="24"/>
        </w:rPr>
        <w:t>Egészségügyért Felelős Államtitkárság</w:t>
      </w:r>
    </w:p>
    <w:p w14:paraId="0321D62F" w14:textId="77777777" w:rsidR="00F63FE9" w:rsidRPr="001004AE" w:rsidRDefault="00217340" w:rsidP="00813811">
      <w:pPr>
        <w:rPr>
          <w:rFonts w:ascii="Arial" w:hAnsi="Arial" w:cs="Arial"/>
          <w:b/>
          <w:sz w:val="24"/>
          <w:szCs w:val="24"/>
        </w:rPr>
      </w:pPr>
      <w:r w:rsidRPr="001004AE">
        <w:rPr>
          <w:rFonts w:ascii="Arial" w:hAnsi="Arial" w:cs="Arial"/>
          <w:b/>
          <w:sz w:val="24"/>
          <w:szCs w:val="24"/>
        </w:rPr>
        <w:t>M</w:t>
      </w:r>
      <w:r w:rsidR="00F63FE9" w:rsidRPr="001004AE">
        <w:rPr>
          <w:rFonts w:ascii="Arial" w:hAnsi="Arial" w:cs="Arial"/>
          <w:b/>
          <w:sz w:val="24"/>
          <w:szCs w:val="24"/>
        </w:rPr>
        <w:t>egjelenés helye</w:t>
      </w:r>
    </w:p>
    <w:p w14:paraId="44227B6D" w14:textId="77777777" w:rsidR="00F63FE9" w:rsidRPr="001004AE" w:rsidRDefault="00F63FE9" w:rsidP="00813811">
      <w:pPr>
        <w:tabs>
          <w:tab w:val="left" w:pos="3402"/>
        </w:tabs>
        <w:rPr>
          <w:rFonts w:ascii="Arial" w:hAnsi="Arial" w:cs="Arial"/>
          <w:sz w:val="24"/>
          <w:szCs w:val="24"/>
        </w:rPr>
      </w:pPr>
      <w:r w:rsidRPr="001004AE">
        <w:rPr>
          <w:rFonts w:ascii="Arial" w:hAnsi="Arial" w:cs="Arial"/>
          <w:b/>
          <w:sz w:val="24"/>
          <w:szCs w:val="24"/>
        </w:rPr>
        <w:t>Nyomtatott verzió:</w:t>
      </w:r>
      <w:r w:rsidR="00813811" w:rsidRPr="001004AE">
        <w:rPr>
          <w:rFonts w:ascii="Arial" w:hAnsi="Arial" w:cs="Arial"/>
          <w:sz w:val="24"/>
          <w:szCs w:val="24"/>
        </w:rPr>
        <w:tab/>
      </w:r>
      <w:r w:rsidRPr="001004AE">
        <w:rPr>
          <w:rFonts w:ascii="Arial" w:hAnsi="Arial" w:cs="Arial"/>
          <w:sz w:val="24"/>
          <w:szCs w:val="24"/>
        </w:rPr>
        <w:t xml:space="preserve">Egészségügyi Közlöny </w:t>
      </w:r>
    </w:p>
    <w:p w14:paraId="79E5E0D5" w14:textId="77777777" w:rsidR="00F63FE9" w:rsidRPr="001004AE" w:rsidRDefault="00F63FE9" w:rsidP="00813811">
      <w:pPr>
        <w:tabs>
          <w:tab w:val="left" w:pos="3402"/>
        </w:tabs>
        <w:rPr>
          <w:rStyle w:val="Hiperhivatkozs"/>
          <w:rFonts w:ascii="Arial" w:hAnsi="Arial" w:cs="Arial"/>
          <w:sz w:val="24"/>
          <w:szCs w:val="24"/>
        </w:rPr>
      </w:pPr>
      <w:r w:rsidRPr="001004AE">
        <w:rPr>
          <w:rFonts w:ascii="Arial" w:hAnsi="Arial" w:cs="Arial"/>
          <w:b/>
          <w:sz w:val="24"/>
          <w:szCs w:val="24"/>
        </w:rPr>
        <w:t>Elektronikus elérhetőség:</w:t>
      </w:r>
      <w:r w:rsidR="00813811" w:rsidRPr="001004AE">
        <w:rPr>
          <w:rFonts w:ascii="Arial" w:hAnsi="Arial" w:cs="Arial"/>
          <w:sz w:val="24"/>
          <w:szCs w:val="24"/>
        </w:rPr>
        <w:t xml:space="preserve"> </w:t>
      </w:r>
      <w:r w:rsidR="00813811" w:rsidRPr="001004AE">
        <w:rPr>
          <w:rFonts w:ascii="Arial" w:hAnsi="Arial" w:cs="Arial"/>
          <w:sz w:val="24"/>
          <w:szCs w:val="24"/>
        </w:rPr>
        <w:tab/>
      </w:r>
      <w:hyperlink r:id="rId8" w:history="1">
        <w:r w:rsidRPr="001004AE">
          <w:rPr>
            <w:rStyle w:val="Hiperhivatkozs"/>
            <w:rFonts w:ascii="Arial" w:hAnsi="Arial" w:cs="Arial"/>
            <w:sz w:val="24"/>
            <w:szCs w:val="24"/>
          </w:rPr>
          <w:t>https://kollegium.aeek.hu</w:t>
        </w:r>
      </w:hyperlink>
    </w:p>
    <w:p w14:paraId="02EF533A" w14:textId="77777777" w:rsidR="00F63FE9" w:rsidRPr="001004AE" w:rsidRDefault="00F63FE9" w:rsidP="00F63FE9">
      <w:pPr>
        <w:spacing w:after="240"/>
        <w:rPr>
          <w:rFonts w:ascii="Arial" w:hAnsi="Arial" w:cs="Arial"/>
          <w:sz w:val="24"/>
          <w:szCs w:val="24"/>
        </w:rPr>
      </w:pPr>
    </w:p>
    <w:p w14:paraId="325897B0" w14:textId="77777777" w:rsidR="00D45EDA" w:rsidRPr="001004AE" w:rsidRDefault="00D45EDA">
      <w:pPr>
        <w:rPr>
          <w:rFonts w:ascii="Arial" w:hAnsi="Arial" w:cs="Arial"/>
          <w:sz w:val="24"/>
          <w:szCs w:val="24"/>
        </w:rPr>
      </w:pPr>
    </w:p>
    <w:p w14:paraId="0BBFF696" w14:textId="77777777" w:rsidR="00813811" w:rsidRPr="001004AE" w:rsidRDefault="00813811">
      <w:pPr>
        <w:rPr>
          <w:rFonts w:ascii="Arial" w:hAnsi="Arial" w:cs="Arial"/>
          <w:sz w:val="24"/>
          <w:szCs w:val="24"/>
        </w:rPr>
      </w:pPr>
      <w:r w:rsidRPr="001004AE">
        <w:rPr>
          <w:rFonts w:ascii="Arial" w:hAnsi="Arial" w:cs="Arial"/>
          <w:b/>
          <w:bCs/>
          <w:sz w:val="24"/>
          <w:szCs w:val="24"/>
        </w:rPr>
        <w:br w:type="page"/>
      </w:r>
    </w:p>
    <w:sdt>
      <w:sdtPr>
        <w:rPr>
          <w:rFonts w:ascii="Arial" w:eastAsiaTheme="minorHAnsi" w:hAnsi="Arial" w:cs="Arial"/>
          <w:b w:val="0"/>
          <w:bCs w:val="0"/>
          <w:color w:val="auto"/>
          <w:sz w:val="24"/>
          <w:szCs w:val="24"/>
          <w:u w:val="single"/>
        </w:rPr>
        <w:id w:val="7258325"/>
        <w:docPartObj>
          <w:docPartGallery w:val="Table of Contents"/>
          <w:docPartUnique/>
        </w:docPartObj>
      </w:sdtPr>
      <w:sdtEndPr>
        <w:rPr>
          <w:u w:val="none"/>
        </w:rPr>
      </w:sdtEndPr>
      <w:sdtContent>
        <w:p w14:paraId="5E639316" w14:textId="77777777" w:rsidR="00722677" w:rsidRPr="001004AE" w:rsidRDefault="00A30A27" w:rsidP="00452ADE">
          <w:pPr>
            <w:pStyle w:val="Tartalomjegyzkcmsora"/>
            <w:jc w:val="center"/>
            <w:rPr>
              <w:rFonts w:ascii="Arial" w:hAnsi="Arial" w:cs="Arial"/>
              <w:color w:val="auto"/>
              <w:sz w:val="24"/>
              <w:szCs w:val="24"/>
            </w:rPr>
          </w:pPr>
          <w:r w:rsidRPr="001004AE">
            <w:rPr>
              <w:rFonts w:ascii="Arial" w:hAnsi="Arial" w:cs="Arial"/>
              <w:color w:val="auto"/>
              <w:sz w:val="24"/>
              <w:szCs w:val="24"/>
            </w:rPr>
            <w:t>TARTALOMJEGYZÉK</w:t>
          </w:r>
        </w:p>
        <w:p w14:paraId="2D0E8E7B" w14:textId="77777777" w:rsidR="00452ADE" w:rsidRPr="001004AE" w:rsidRDefault="00452ADE" w:rsidP="00452ADE">
          <w:pPr>
            <w:rPr>
              <w:rFonts w:ascii="Arial" w:hAnsi="Arial" w:cs="Arial"/>
              <w:sz w:val="24"/>
              <w:szCs w:val="24"/>
            </w:rPr>
          </w:pPr>
        </w:p>
        <w:p w14:paraId="227CD635" w14:textId="3244940B" w:rsidR="00484D41" w:rsidRPr="001004AE" w:rsidRDefault="00654B45">
          <w:pPr>
            <w:pStyle w:val="TJ1"/>
            <w:rPr>
              <w:rFonts w:eastAsiaTheme="minorEastAsia"/>
              <w:b w:val="0"/>
              <w:lang w:eastAsia="hu-HU"/>
            </w:rPr>
          </w:pPr>
          <w:r w:rsidRPr="001004AE">
            <w:fldChar w:fldCharType="begin"/>
          </w:r>
          <w:r w:rsidR="000429C7" w:rsidRPr="001004AE">
            <w:instrText xml:space="preserve"> TOC \o "1-2" \h \z \u </w:instrText>
          </w:r>
          <w:r w:rsidRPr="001004AE">
            <w:fldChar w:fldCharType="separate"/>
          </w:r>
          <w:hyperlink w:anchor="_Toc433615762" w:history="1">
            <w:r w:rsidR="00484D41" w:rsidRPr="001004AE">
              <w:rPr>
                <w:rStyle w:val="Hiperhivatkozs"/>
              </w:rPr>
              <w:t>I. IRÁNYELVFEJLESZTÉSBEN RÉSZTVEVŐK</w:t>
            </w:r>
            <w:r w:rsidR="00484D41" w:rsidRPr="001004AE">
              <w:rPr>
                <w:webHidden/>
              </w:rPr>
              <w:tab/>
            </w:r>
            <w:r w:rsidR="00484D41" w:rsidRPr="001004AE">
              <w:rPr>
                <w:webHidden/>
              </w:rPr>
              <w:fldChar w:fldCharType="begin"/>
            </w:r>
            <w:r w:rsidR="00484D41" w:rsidRPr="001004AE">
              <w:rPr>
                <w:webHidden/>
              </w:rPr>
              <w:instrText xml:space="preserve"> PAGEREF _Toc433615762 \h </w:instrText>
            </w:r>
            <w:r w:rsidR="00484D41" w:rsidRPr="001004AE">
              <w:rPr>
                <w:webHidden/>
              </w:rPr>
            </w:r>
            <w:r w:rsidR="00484D41" w:rsidRPr="001004AE">
              <w:rPr>
                <w:webHidden/>
              </w:rPr>
              <w:fldChar w:fldCharType="separate"/>
            </w:r>
            <w:r w:rsidR="00B16C58">
              <w:rPr>
                <w:webHidden/>
              </w:rPr>
              <w:t>3</w:t>
            </w:r>
            <w:r w:rsidR="00484D41" w:rsidRPr="001004AE">
              <w:rPr>
                <w:webHidden/>
              </w:rPr>
              <w:fldChar w:fldCharType="end"/>
            </w:r>
          </w:hyperlink>
        </w:p>
        <w:p w14:paraId="2A327AB5" w14:textId="2D6962E4" w:rsidR="00484D41" w:rsidRPr="001004AE" w:rsidRDefault="004710B9">
          <w:pPr>
            <w:pStyle w:val="TJ1"/>
            <w:rPr>
              <w:rFonts w:eastAsiaTheme="minorEastAsia"/>
              <w:b w:val="0"/>
              <w:lang w:eastAsia="hu-HU"/>
            </w:rPr>
          </w:pPr>
          <w:hyperlink w:anchor="_Toc433615763" w:history="1">
            <w:r w:rsidR="00484D41" w:rsidRPr="001004AE">
              <w:rPr>
                <w:rStyle w:val="Hiperhivatkozs"/>
              </w:rPr>
              <w:t>II. ELŐSZÓ</w:t>
            </w:r>
            <w:r w:rsidR="00484D41" w:rsidRPr="001004AE">
              <w:rPr>
                <w:webHidden/>
              </w:rPr>
              <w:tab/>
            </w:r>
            <w:r w:rsidR="00484D41" w:rsidRPr="001004AE">
              <w:rPr>
                <w:webHidden/>
              </w:rPr>
              <w:fldChar w:fldCharType="begin"/>
            </w:r>
            <w:r w:rsidR="00484D41" w:rsidRPr="001004AE">
              <w:rPr>
                <w:webHidden/>
              </w:rPr>
              <w:instrText xml:space="preserve"> PAGEREF _Toc433615763 \h </w:instrText>
            </w:r>
            <w:r w:rsidR="00484D41" w:rsidRPr="001004AE">
              <w:rPr>
                <w:webHidden/>
              </w:rPr>
            </w:r>
            <w:r w:rsidR="00484D41" w:rsidRPr="001004AE">
              <w:rPr>
                <w:webHidden/>
              </w:rPr>
              <w:fldChar w:fldCharType="separate"/>
            </w:r>
            <w:r w:rsidR="00B16C58">
              <w:rPr>
                <w:webHidden/>
              </w:rPr>
              <w:t>4</w:t>
            </w:r>
            <w:r w:rsidR="00484D41" w:rsidRPr="001004AE">
              <w:rPr>
                <w:webHidden/>
              </w:rPr>
              <w:fldChar w:fldCharType="end"/>
            </w:r>
          </w:hyperlink>
        </w:p>
        <w:p w14:paraId="6D9A4838" w14:textId="015DBC17" w:rsidR="00484D41" w:rsidRPr="001004AE" w:rsidRDefault="004710B9">
          <w:pPr>
            <w:pStyle w:val="TJ1"/>
            <w:rPr>
              <w:rFonts w:eastAsiaTheme="minorEastAsia"/>
              <w:b w:val="0"/>
              <w:lang w:eastAsia="hu-HU"/>
            </w:rPr>
          </w:pPr>
          <w:hyperlink w:anchor="_Toc433615764" w:history="1">
            <w:r w:rsidR="00484D41" w:rsidRPr="001004AE">
              <w:rPr>
                <w:rStyle w:val="Hiperhivatkozs"/>
              </w:rPr>
              <w:t>III. HATÓKÖR</w:t>
            </w:r>
            <w:r w:rsidR="00484D41" w:rsidRPr="001004AE">
              <w:rPr>
                <w:webHidden/>
              </w:rPr>
              <w:tab/>
            </w:r>
            <w:r w:rsidR="00484D41" w:rsidRPr="001004AE">
              <w:rPr>
                <w:webHidden/>
              </w:rPr>
              <w:fldChar w:fldCharType="begin"/>
            </w:r>
            <w:r w:rsidR="00484D41" w:rsidRPr="001004AE">
              <w:rPr>
                <w:webHidden/>
              </w:rPr>
              <w:instrText xml:space="preserve"> PAGEREF _Toc433615764 \h </w:instrText>
            </w:r>
            <w:r w:rsidR="00484D41" w:rsidRPr="001004AE">
              <w:rPr>
                <w:webHidden/>
              </w:rPr>
            </w:r>
            <w:r w:rsidR="00484D41" w:rsidRPr="001004AE">
              <w:rPr>
                <w:webHidden/>
              </w:rPr>
              <w:fldChar w:fldCharType="separate"/>
            </w:r>
            <w:r w:rsidR="00B16C58">
              <w:rPr>
                <w:webHidden/>
              </w:rPr>
              <w:t>4</w:t>
            </w:r>
            <w:r w:rsidR="00484D41" w:rsidRPr="001004AE">
              <w:rPr>
                <w:webHidden/>
              </w:rPr>
              <w:fldChar w:fldCharType="end"/>
            </w:r>
          </w:hyperlink>
        </w:p>
        <w:p w14:paraId="52D17DB6" w14:textId="631BB052" w:rsidR="00484D41" w:rsidRPr="001004AE" w:rsidRDefault="004710B9">
          <w:pPr>
            <w:pStyle w:val="TJ1"/>
            <w:rPr>
              <w:rFonts w:eastAsiaTheme="minorEastAsia"/>
              <w:b w:val="0"/>
              <w:lang w:eastAsia="hu-HU"/>
            </w:rPr>
          </w:pPr>
          <w:hyperlink w:anchor="_Toc433615765" w:history="1">
            <w:r w:rsidR="00484D41" w:rsidRPr="001004AE">
              <w:rPr>
                <w:rStyle w:val="Hiperhivatkozs"/>
              </w:rPr>
              <w:t>IV. MEGHATÁROZÁSOK</w:t>
            </w:r>
            <w:r w:rsidR="00484D41" w:rsidRPr="001004AE">
              <w:rPr>
                <w:webHidden/>
              </w:rPr>
              <w:tab/>
            </w:r>
            <w:r w:rsidR="00484D41" w:rsidRPr="001004AE">
              <w:rPr>
                <w:webHidden/>
              </w:rPr>
              <w:fldChar w:fldCharType="begin"/>
            </w:r>
            <w:r w:rsidR="00484D41" w:rsidRPr="001004AE">
              <w:rPr>
                <w:webHidden/>
              </w:rPr>
              <w:instrText xml:space="preserve"> PAGEREF _Toc433615765 \h </w:instrText>
            </w:r>
            <w:r w:rsidR="00484D41" w:rsidRPr="001004AE">
              <w:rPr>
                <w:webHidden/>
              </w:rPr>
            </w:r>
            <w:r w:rsidR="00484D41" w:rsidRPr="001004AE">
              <w:rPr>
                <w:webHidden/>
              </w:rPr>
              <w:fldChar w:fldCharType="separate"/>
            </w:r>
            <w:r w:rsidR="00B16C58">
              <w:rPr>
                <w:webHidden/>
              </w:rPr>
              <w:t>5</w:t>
            </w:r>
            <w:r w:rsidR="00484D41" w:rsidRPr="001004AE">
              <w:rPr>
                <w:webHidden/>
              </w:rPr>
              <w:fldChar w:fldCharType="end"/>
            </w:r>
          </w:hyperlink>
        </w:p>
        <w:p w14:paraId="49D08236" w14:textId="47227991" w:rsidR="00484D41" w:rsidRPr="001004AE" w:rsidRDefault="004710B9" w:rsidP="00D27DC7">
          <w:pPr>
            <w:pStyle w:val="TJ2"/>
            <w:rPr>
              <w:rFonts w:ascii="Arial" w:eastAsiaTheme="minorEastAsia" w:hAnsi="Arial" w:cs="Arial"/>
              <w:noProof/>
              <w:sz w:val="24"/>
              <w:szCs w:val="24"/>
              <w:lang w:eastAsia="hu-HU"/>
            </w:rPr>
          </w:pPr>
          <w:hyperlink w:anchor="_Toc433615766" w:history="1">
            <w:r w:rsidR="00484D41" w:rsidRPr="001004AE">
              <w:rPr>
                <w:rStyle w:val="Hiperhivatkozs"/>
                <w:rFonts w:ascii="Arial" w:hAnsi="Arial" w:cs="Arial"/>
                <w:noProof/>
                <w:sz w:val="24"/>
                <w:szCs w:val="24"/>
              </w:rPr>
              <w:t>1. Fogalmak</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_Toc433615766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5</w:t>
            </w:r>
            <w:r w:rsidR="00484D41" w:rsidRPr="001004AE">
              <w:rPr>
                <w:rFonts w:ascii="Arial" w:hAnsi="Arial" w:cs="Arial"/>
                <w:noProof/>
                <w:webHidden/>
                <w:sz w:val="24"/>
                <w:szCs w:val="24"/>
              </w:rPr>
              <w:fldChar w:fldCharType="end"/>
            </w:r>
          </w:hyperlink>
        </w:p>
        <w:p w14:paraId="5F203C50" w14:textId="63DFFBCD" w:rsidR="00484D41" w:rsidRPr="001004AE" w:rsidRDefault="004710B9" w:rsidP="00D27DC7">
          <w:pPr>
            <w:pStyle w:val="TJ2"/>
            <w:rPr>
              <w:rFonts w:ascii="Arial" w:eastAsiaTheme="minorEastAsia" w:hAnsi="Arial" w:cs="Arial"/>
              <w:noProof/>
              <w:sz w:val="24"/>
              <w:szCs w:val="24"/>
              <w:lang w:eastAsia="hu-HU"/>
            </w:rPr>
          </w:pPr>
          <w:hyperlink w:anchor="_Toc433615767" w:history="1">
            <w:r w:rsidR="00484D41" w:rsidRPr="001004AE">
              <w:rPr>
                <w:rStyle w:val="Hiperhivatkozs"/>
                <w:rFonts w:ascii="Arial" w:hAnsi="Arial" w:cs="Arial"/>
                <w:noProof/>
                <w:sz w:val="24"/>
                <w:szCs w:val="24"/>
              </w:rPr>
              <w:t>2. Rövidítések</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_Toc433615767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5</w:t>
            </w:r>
            <w:r w:rsidR="00484D41" w:rsidRPr="001004AE">
              <w:rPr>
                <w:rFonts w:ascii="Arial" w:hAnsi="Arial" w:cs="Arial"/>
                <w:noProof/>
                <w:webHidden/>
                <w:sz w:val="24"/>
                <w:szCs w:val="24"/>
              </w:rPr>
              <w:fldChar w:fldCharType="end"/>
            </w:r>
          </w:hyperlink>
        </w:p>
        <w:p w14:paraId="72B6BC13" w14:textId="798C8B0C" w:rsidR="00484D41" w:rsidRPr="001004AE" w:rsidRDefault="004710B9" w:rsidP="00D27DC7">
          <w:pPr>
            <w:pStyle w:val="TJ2"/>
            <w:rPr>
              <w:rFonts w:ascii="Arial" w:eastAsiaTheme="minorEastAsia" w:hAnsi="Arial" w:cs="Arial"/>
              <w:noProof/>
              <w:sz w:val="24"/>
              <w:szCs w:val="24"/>
              <w:lang w:eastAsia="hu-HU"/>
            </w:rPr>
          </w:pPr>
          <w:hyperlink w:anchor="_Toc433615768" w:history="1">
            <w:r w:rsidR="00484D41" w:rsidRPr="001004AE">
              <w:rPr>
                <w:rStyle w:val="Hiperhivatkozs"/>
                <w:rFonts w:ascii="Arial" w:hAnsi="Arial" w:cs="Arial"/>
                <w:noProof/>
                <w:sz w:val="24"/>
                <w:szCs w:val="24"/>
              </w:rPr>
              <w:t>3. Bizonyítékok szintje</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_Toc433615768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5</w:t>
            </w:r>
            <w:r w:rsidR="00484D41" w:rsidRPr="001004AE">
              <w:rPr>
                <w:rFonts w:ascii="Arial" w:hAnsi="Arial" w:cs="Arial"/>
                <w:noProof/>
                <w:webHidden/>
                <w:sz w:val="24"/>
                <w:szCs w:val="24"/>
              </w:rPr>
              <w:fldChar w:fldCharType="end"/>
            </w:r>
          </w:hyperlink>
        </w:p>
        <w:p w14:paraId="675A1E22" w14:textId="5B76EB8F" w:rsidR="00484D41" w:rsidRPr="001004AE" w:rsidRDefault="004710B9" w:rsidP="00D27DC7">
          <w:pPr>
            <w:pStyle w:val="TJ2"/>
            <w:rPr>
              <w:rFonts w:ascii="Arial" w:eastAsiaTheme="minorEastAsia" w:hAnsi="Arial" w:cs="Arial"/>
              <w:noProof/>
              <w:sz w:val="24"/>
              <w:szCs w:val="24"/>
              <w:lang w:eastAsia="hu-HU"/>
            </w:rPr>
          </w:pPr>
          <w:hyperlink w:anchor="_Toc433615769" w:history="1">
            <w:r w:rsidR="00484D41" w:rsidRPr="001004AE">
              <w:rPr>
                <w:rStyle w:val="Hiperhivatkozs"/>
                <w:rFonts w:ascii="Arial" w:hAnsi="Arial" w:cs="Arial"/>
                <w:noProof/>
                <w:sz w:val="24"/>
                <w:szCs w:val="24"/>
              </w:rPr>
              <w:t>4. Ajánlások rangsorolása</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_Toc433615769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5</w:t>
            </w:r>
            <w:r w:rsidR="00484D41" w:rsidRPr="001004AE">
              <w:rPr>
                <w:rFonts w:ascii="Arial" w:hAnsi="Arial" w:cs="Arial"/>
                <w:noProof/>
                <w:webHidden/>
                <w:sz w:val="24"/>
                <w:szCs w:val="24"/>
              </w:rPr>
              <w:fldChar w:fldCharType="end"/>
            </w:r>
          </w:hyperlink>
        </w:p>
        <w:p w14:paraId="0742FAA9" w14:textId="42A00C32" w:rsidR="00484D41" w:rsidRPr="001004AE" w:rsidRDefault="004710B9">
          <w:pPr>
            <w:pStyle w:val="TJ1"/>
            <w:rPr>
              <w:rFonts w:eastAsiaTheme="minorEastAsia"/>
              <w:b w:val="0"/>
              <w:lang w:eastAsia="hu-HU"/>
            </w:rPr>
          </w:pPr>
          <w:hyperlink w:anchor="_Toc433615770" w:history="1">
            <w:r w:rsidR="00484D41" w:rsidRPr="001004AE">
              <w:rPr>
                <w:rStyle w:val="Hiperhivatkozs"/>
              </w:rPr>
              <w:t>V. BEVEZETÉS</w:t>
            </w:r>
            <w:r w:rsidR="00484D41" w:rsidRPr="001004AE">
              <w:rPr>
                <w:webHidden/>
              </w:rPr>
              <w:tab/>
            </w:r>
            <w:r w:rsidR="00484D41" w:rsidRPr="001004AE">
              <w:rPr>
                <w:webHidden/>
              </w:rPr>
              <w:fldChar w:fldCharType="begin"/>
            </w:r>
            <w:r w:rsidR="00484D41" w:rsidRPr="001004AE">
              <w:rPr>
                <w:webHidden/>
              </w:rPr>
              <w:instrText xml:space="preserve"> PAGEREF _Toc433615770 \h </w:instrText>
            </w:r>
            <w:r w:rsidR="00484D41" w:rsidRPr="001004AE">
              <w:rPr>
                <w:webHidden/>
              </w:rPr>
            </w:r>
            <w:r w:rsidR="00484D41" w:rsidRPr="001004AE">
              <w:rPr>
                <w:webHidden/>
              </w:rPr>
              <w:fldChar w:fldCharType="separate"/>
            </w:r>
            <w:r w:rsidR="00B16C58">
              <w:rPr>
                <w:webHidden/>
              </w:rPr>
              <w:t>6</w:t>
            </w:r>
            <w:r w:rsidR="00484D41" w:rsidRPr="001004AE">
              <w:rPr>
                <w:webHidden/>
              </w:rPr>
              <w:fldChar w:fldCharType="end"/>
            </w:r>
          </w:hyperlink>
        </w:p>
        <w:p w14:paraId="2F96E5FC" w14:textId="4CEBF719" w:rsidR="00484D41" w:rsidRPr="001004AE" w:rsidRDefault="004710B9" w:rsidP="00D27DC7">
          <w:pPr>
            <w:pStyle w:val="TJ2"/>
            <w:rPr>
              <w:rFonts w:ascii="Arial" w:eastAsiaTheme="minorEastAsia" w:hAnsi="Arial" w:cs="Arial"/>
              <w:noProof/>
              <w:sz w:val="24"/>
              <w:szCs w:val="24"/>
              <w:lang w:eastAsia="hu-HU"/>
            </w:rPr>
          </w:pPr>
          <w:hyperlink w:anchor="_Toc433615771" w:history="1">
            <w:r w:rsidR="00484D41" w:rsidRPr="001004AE">
              <w:rPr>
                <w:rStyle w:val="Hiperhivatkozs"/>
                <w:rFonts w:ascii="Arial" w:hAnsi="Arial" w:cs="Arial"/>
                <w:noProof/>
                <w:sz w:val="24"/>
                <w:szCs w:val="24"/>
              </w:rPr>
              <w:t>1. A témakör hazai helyzete, a témaválasztás indoklása</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_Toc433615771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6</w:t>
            </w:r>
            <w:r w:rsidR="00484D41" w:rsidRPr="001004AE">
              <w:rPr>
                <w:rFonts w:ascii="Arial" w:hAnsi="Arial" w:cs="Arial"/>
                <w:noProof/>
                <w:webHidden/>
                <w:sz w:val="24"/>
                <w:szCs w:val="24"/>
              </w:rPr>
              <w:fldChar w:fldCharType="end"/>
            </w:r>
          </w:hyperlink>
        </w:p>
        <w:p w14:paraId="4B01BE0D" w14:textId="17484A4F" w:rsidR="00484D41" w:rsidRPr="001004AE" w:rsidRDefault="004710B9" w:rsidP="00D27DC7">
          <w:pPr>
            <w:pStyle w:val="TJ2"/>
            <w:rPr>
              <w:rFonts w:ascii="Arial" w:eastAsiaTheme="minorEastAsia" w:hAnsi="Arial" w:cs="Arial"/>
              <w:noProof/>
              <w:sz w:val="24"/>
              <w:szCs w:val="24"/>
              <w:lang w:eastAsia="hu-HU"/>
            </w:rPr>
          </w:pPr>
          <w:hyperlink w:anchor="_Toc433615772" w:history="1">
            <w:r w:rsidR="00484D41" w:rsidRPr="001004AE">
              <w:rPr>
                <w:rStyle w:val="Hiperhivatkozs"/>
                <w:rFonts w:ascii="Arial" w:hAnsi="Arial" w:cs="Arial"/>
                <w:noProof/>
                <w:sz w:val="24"/>
                <w:szCs w:val="24"/>
              </w:rPr>
              <w:t>2. Felhasználói célcsoport</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_Toc433615772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6</w:t>
            </w:r>
            <w:r w:rsidR="00484D41" w:rsidRPr="001004AE">
              <w:rPr>
                <w:rFonts w:ascii="Arial" w:hAnsi="Arial" w:cs="Arial"/>
                <w:noProof/>
                <w:webHidden/>
                <w:sz w:val="24"/>
                <w:szCs w:val="24"/>
              </w:rPr>
              <w:fldChar w:fldCharType="end"/>
            </w:r>
          </w:hyperlink>
        </w:p>
        <w:p w14:paraId="1CE4D9D5" w14:textId="094239DE" w:rsidR="00484D41" w:rsidRPr="001004AE" w:rsidRDefault="004710B9" w:rsidP="00D27DC7">
          <w:pPr>
            <w:pStyle w:val="TJ2"/>
            <w:rPr>
              <w:rFonts w:ascii="Arial" w:eastAsiaTheme="minorEastAsia" w:hAnsi="Arial" w:cs="Arial"/>
              <w:noProof/>
              <w:sz w:val="24"/>
              <w:szCs w:val="24"/>
              <w:lang w:eastAsia="hu-HU"/>
            </w:rPr>
          </w:pPr>
          <w:hyperlink w:anchor="_Toc433615773" w:history="1">
            <w:r w:rsidR="00484D41" w:rsidRPr="001004AE">
              <w:rPr>
                <w:rStyle w:val="Hiperhivatkozs"/>
                <w:rFonts w:ascii="Arial" w:hAnsi="Arial" w:cs="Arial"/>
                <w:noProof/>
                <w:sz w:val="24"/>
                <w:szCs w:val="24"/>
              </w:rPr>
              <w:t>3. Kapcsolat a hivatalos hazai és külföldi szakmai irányelvekkel</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_Toc433615773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7</w:t>
            </w:r>
            <w:r w:rsidR="00484D41" w:rsidRPr="001004AE">
              <w:rPr>
                <w:rFonts w:ascii="Arial" w:hAnsi="Arial" w:cs="Arial"/>
                <w:noProof/>
                <w:webHidden/>
                <w:sz w:val="24"/>
                <w:szCs w:val="24"/>
              </w:rPr>
              <w:fldChar w:fldCharType="end"/>
            </w:r>
          </w:hyperlink>
        </w:p>
        <w:p w14:paraId="12858371" w14:textId="0032FF1F" w:rsidR="00484D41" w:rsidRPr="001004AE" w:rsidRDefault="004710B9">
          <w:pPr>
            <w:pStyle w:val="TJ1"/>
            <w:rPr>
              <w:rFonts w:eastAsiaTheme="minorEastAsia"/>
              <w:b w:val="0"/>
              <w:lang w:eastAsia="hu-HU"/>
            </w:rPr>
          </w:pPr>
          <w:hyperlink w:anchor="_Toc433615774" w:history="1">
            <w:r w:rsidR="00484D41" w:rsidRPr="001004AE">
              <w:rPr>
                <w:rStyle w:val="Hiperhivatkozs"/>
              </w:rPr>
              <w:t>VI. AJÁNLÁSOK SZAKMAI RÉSZLETEZÉSE</w:t>
            </w:r>
            <w:r w:rsidR="00484D41" w:rsidRPr="001004AE">
              <w:rPr>
                <w:webHidden/>
              </w:rPr>
              <w:tab/>
            </w:r>
            <w:r w:rsidR="00484D41" w:rsidRPr="001004AE">
              <w:rPr>
                <w:webHidden/>
              </w:rPr>
              <w:fldChar w:fldCharType="begin"/>
            </w:r>
            <w:r w:rsidR="00484D41" w:rsidRPr="001004AE">
              <w:rPr>
                <w:webHidden/>
              </w:rPr>
              <w:instrText xml:space="preserve"> PAGEREF _Toc433615774 \h </w:instrText>
            </w:r>
            <w:r w:rsidR="00484D41" w:rsidRPr="001004AE">
              <w:rPr>
                <w:webHidden/>
              </w:rPr>
            </w:r>
            <w:r w:rsidR="00484D41" w:rsidRPr="001004AE">
              <w:rPr>
                <w:webHidden/>
              </w:rPr>
              <w:fldChar w:fldCharType="separate"/>
            </w:r>
            <w:r w:rsidR="00B16C58">
              <w:rPr>
                <w:webHidden/>
              </w:rPr>
              <w:t>8</w:t>
            </w:r>
            <w:r w:rsidR="00484D41" w:rsidRPr="001004AE">
              <w:rPr>
                <w:webHidden/>
              </w:rPr>
              <w:fldChar w:fldCharType="end"/>
            </w:r>
          </w:hyperlink>
        </w:p>
        <w:p w14:paraId="27104F55" w14:textId="46701D1F" w:rsidR="00484D41" w:rsidRPr="001004AE" w:rsidRDefault="004710B9" w:rsidP="00D27DC7">
          <w:pPr>
            <w:pStyle w:val="TJ2"/>
            <w:rPr>
              <w:rFonts w:ascii="Arial" w:eastAsiaTheme="minorEastAsia" w:hAnsi="Arial" w:cs="Arial"/>
              <w:noProof/>
              <w:sz w:val="24"/>
              <w:szCs w:val="24"/>
              <w:lang w:eastAsia="hu-HU"/>
            </w:rPr>
          </w:pPr>
          <w:hyperlink w:anchor="_Toc433615775" w:history="1">
            <w:r w:rsidR="00484D41" w:rsidRPr="001004AE">
              <w:rPr>
                <w:rStyle w:val="Hiperhivatkozs"/>
                <w:rFonts w:ascii="Arial" w:hAnsi="Arial" w:cs="Arial"/>
                <w:noProof/>
                <w:sz w:val="24"/>
                <w:szCs w:val="24"/>
              </w:rPr>
              <w:t>Az ellátási folyamat algoritmusa (ábrák)</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_Toc433615775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18</w:t>
            </w:r>
            <w:r w:rsidR="00484D41" w:rsidRPr="001004AE">
              <w:rPr>
                <w:rFonts w:ascii="Arial" w:hAnsi="Arial" w:cs="Arial"/>
                <w:noProof/>
                <w:webHidden/>
                <w:sz w:val="24"/>
                <w:szCs w:val="24"/>
              </w:rPr>
              <w:fldChar w:fldCharType="end"/>
            </w:r>
          </w:hyperlink>
        </w:p>
        <w:p w14:paraId="37C03C15" w14:textId="3B79E496" w:rsidR="00484D41" w:rsidRPr="001004AE" w:rsidRDefault="004710B9">
          <w:pPr>
            <w:pStyle w:val="TJ1"/>
            <w:rPr>
              <w:rFonts w:eastAsiaTheme="minorEastAsia"/>
              <w:b w:val="0"/>
              <w:lang w:eastAsia="hu-HU"/>
            </w:rPr>
          </w:pPr>
          <w:hyperlink w:anchor="_Toc433615776" w:history="1">
            <w:r w:rsidR="00484D41" w:rsidRPr="001004AE">
              <w:rPr>
                <w:rStyle w:val="Hiperhivatkozs"/>
              </w:rPr>
              <w:t>VII. JAVASLATOK AZ AJÁNLÁSOK ALKALMAZÁSÁHOZ</w:t>
            </w:r>
            <w:r w:rsidR="00484D41" w:rsidRPr="001004AE">
              <w:rPr>
                <w:webHidden/>
              </w:rPr>
              <w:tab/>
            </w:r>
            <w:r w:rsidR="00484D41" w:rsidRPr="001004AE">
              <w:rPr>
                <w:webHidden/>
              </w:rPr>
              <w:fldChar w:fldCharType="begin"/>
            </w:r>
            <w:r w:rsidR="00484D41" w:rsidRPr="001004AE">
              <w:rPr>
                <w:webHidden/>
              </w:rPr>
              <w:instrText xml:space="preserve"> PAGEREF _Toc433615776 \h </w:instrText>
            </w:r>
            <w:r w:rsidR="00484D41" w:rsidRPr="001004AE">
              <w:rPr>
                <w:webHidden/>
              </w:rPr>
            </w:r>
            <w:r w:rsidR="00484D41" w:rsidRPr="001004AE">
              <w:rPr>
                <w:webHidden/>
              </w:rPr>
              <w:fldChar w:fldCharType="separate"/>
            </w:r>
            <w:r w:rsidR="00B16C58">
              <w:rPr>
                <w:webHidden/>
              </w:rPr>
              <w:t>18</w:t>
            </w:r>
            <w:r w:rsidR="00484D41" w:rsidRPr="001004AE">
              <w:rPr>
                <w:webHidden/>
              </w:rPr>
              <w:fldChar w:fldCharType="end"/>
            </w:r>
          </w:hyperlink>
        </w:p>
        <w:p w14:paraId="64CDC10D" w14:textId="7641CA0D" w:rsidR="00484D41" w:rsidRPr="001004AE" w:rsidRDefault="004710B9" w:rsidP="00D27DC7">
          <w:pPr>
            <w:pStyle w:val="TJ2"/>
            <w:rPr>
              <w:rFonts w:ascii="Arial" w:eastAsiaTheme="minorEastAsia" w:hAnsi="Arial" w:cs="Arial"/>
              <w:noProof/>
              <w:sz w:val="24"/>
              <w:szCs w:val="24"/>
              <w:lang w:eastAsia="hu-HU"/>
            </w:rPr>
          </w:pPr>
          <w:hyperlink w:anchor="_Toc433615777" w:history="1">
            <w:r w:rsidR="00484D41" w:rsidRPr="001004AE">
              <w:rPr>
                <w:rStyle w:val="Hiperhivatkozs"/>
                <w:rFonts w:ascii="Arial" w:hAnsi="Arial" w:cs="Arial"/>
                <w:noProof/>
                <w:sz w:val="24"/>
                <w:szCs w:val="24"/>
              </w:rPr>
              <w:t>1. Az alkalmazás feltételei a hazai gyakorlatban</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_Toc433615777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18</w:t>
            </w:r>
            <w:r w:rsidR="00484D41" w:rsidRPr="001004AE">
              <w:rPr>
                <w:rFonts w:ascii="Arial" w:hAnsi="Arial" w:cs="Arial"/>
                <w:noProof/>
                <w:webHidden/>
                <w:sz w:val="24"/>
                <w:szCs w:val="24"/>
              </w:rPr>
              <w:fldChar w:fldCharType="end"/>
            </w:r>
          </w:hyperlink>
        </w:p>
        <w:p w14:paraId="4473FE3E" w14:textId="1D59BE41" w:rsidR="00484D41" w:rsidRPr="001004AE" w:rsidRDefault="004710B9" w:rsidP="00D27DC7">
          <w:pPr>
            <w:pStyle w:val="TJ2"/>
            <w:rPr>
              <w:rFonts w:ascii="Arial" w:eastAsiaTheme="minorEastAsia" w:hAnsi="Arial" w:cs="Arial"/>
              <w:noProof/>
              <w:sz w:val="24"/>
              <w:szCs w:val="24"/>
              <w:lang w:eastAsia="hu-HU"/>
            </w:rPr>
          </w:pPr>
          <w:hyperlink w:anchor="_Toc433615778" w:history="1">
            <w:r w:rsidR="00484D41" w:rsidRPr="001004AE">
              <w:rPr>
                <w:rStyle w:val="Hiperhivatkozs"/>
                <w:rFonts w:ascii="Arial" w:hAnsi="Arial" w:cs="Arial"/>
                <w:noProof/>
                <w:sz w:val="24"/>
                <w:szCs w:val="24"/>
              </w:rPr>
              <w:t>2. Alkalmazást segítő dokumentumok listája</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_Toc433615778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18</w:t>
            </w:r>
            <w:r w:rsidR="00484D41" w:rsidRPr="001004AE">
              <w:rPr>
                <w:rFonts w:ascii="Arial" w:hAnsi="Arial" w:cs="Arial"/>
                <w:noProof/>
                <w:webHidden/>
                <w:sz w:val="24"/>
                <w:szCs w:val="24"/>
              </w:rPr>
              <w:fldChar w:fldCharType="end"/>
            </w:r>
          </w:hyperlink>
        </w:p>
        <w:p w14:paraId="30ED674B" w14:textId="5024D367" w:rsidR="00484D41" w:rsidRPr="001004AE" w:rsidRDefault="004710B9" w:rsidP="00D27DC7">
          <w:pPr>
            <w:pStyle w:val="TJ2"/>
            <w:rPr>
              <w:rFonts w:ascii="Arial" w:eastAsiaTheme="minorEastAsia" w:hAnsi="Arial" w:cs="Arial"/>
              <w:noProof/>
              <w:sz w:val="24"/>
              <w:szCs w:val="24"/>
              <w:lang w:eastAsia="hu-HU"/>
            </w:rPr>
          </w:pPr>
          <w:hyperlink w:anchor="_Toc433615779" w:history="1">
            <w:r w:rsidR="00484D41" w:rsidRPr="001004AE">
              <w:rPr>
                <w:rStyle w:val="Hiperhivatkozs"/>
                <w:rFonts w:ascii="Arial" w:hAnsi="Arial" w:cs="Arial"/>
                <w:noProof/>
                <w:sz w:val="24"/>
                <w:szCs w:val="24"/>
              </w:rPr>
              <w:t>3. A gyakorlati alkalmazás mutatói, audit kritériumok</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_Toc433615779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19</w:t>
            </w:r>
            <w:r w:rsidR="00484D41" w:rsidRPr="001004AE">
              <w:rPr>
                <w:rFonts w:ascii="Arial" w:hAnsi="Arial" w:cs="Arial"/>
                <w:noProof/>
                <w:webHidden/>
                <w:sz w:val="24"/>
                <w:szCs w:val="24"/>
              </w:rPr>
              <w:fldChar w:fldCharType="end"/>
            </w:r>
          </w:hyperlink>
        </w:p>
        <w:p w14:paraId="1EA068C3" w14:textId="148CC1FE" w:rsidR="00484D41" w:rsidRPr="001004AE" w:rsidRDefault="004710B9">
          <w:pPr>
            <w:pStyle w:val="TJ1"/>
            <w:rPr>
              <w:rFonts w:eastAsiaTheme="minorEastAsia"/>
              <w:b w:val="0"/>
              <w:lang w:eastAsia="hu-HU"/>
            </w:rPr>
          </w:pPr>
          <w:hyperlink w:anchor="_Toc433615780" w:history="1">
            <w:r w:rsidR="00484D41" w:rsidRPr="001004AE">
              <w:rPr>
                <w:rStyle w:val="Hiperhivatkozs"/>
              </w:rPr>
              <w:t>VIII. IRÁNYELV FELÜLVIZSGÁLATÁNAK TERVE</w:t>
            </w:r>
            <w:r w:rsidR="00484D41" w:rsidRPr="001004AE">
              <w:rPr>
                <w:webHidden/>
              </w:rPr>
              <w:tab/>
            </w:r>
            <w:r w:rsidR="00484D41" w:rsidRPr="001004AE">
              <w:rPr>
                <w:webHidden/>
              </w:rPr>
              <w:fldChar w:fldCharType="begin"/>
            </w:r>
            <w:r w:rsidR="00484D41" w:rsidRPr="001004AE">
              <w:rPr>
                <w:webHidden/>
              </w:rPr>
              <w:instrText xml:space="preserve"> PAGEREF _Toc433615780 \h </w:instrText>
            </w:r>
            <w:r w:rsidR="00484D41" w:rsidRPr="001004AE">
              <w:rPr>
                <w:webHidden/>
              </w:rPr>
            </w:r>
            <w:r w:rsidR="00484D41" w:rsidRPr="001004AE">
              <w:rPr>
                <w:webHidden/>
              </w:rPr>
              <w:fldChar w:fldCharType="separate"/>
            </w:r>
            <w:r w:rsidR="00B16C58">
              <w:rPr>
                <w:webHidden/>
              </w:rPr>
              <w:t>19</w:t>
            </w:r>
            <w:r w:rsidR="00484D41" w:rsidRPr="001004AE">
              <w:rPr>
                <w:webHidden/>
              </w:rPr>
              <w:fldChar w:fldCharType="end"/>
            </w:r>
          </w:hyperlink>
        </w:p>
        <w:p w14:paraId="0ADFC361" w14:textId="1D48A336" w:rsidR="00484D41" w:rsidRPr="001004AE" w:rsidRDefault="004710B9">
          <w:pPr>
            <w:pStyle w:val="TJ1"/>
            <w:rPr>
              <w:rFonts w:eastAsiaTheme="minorEastAsia"/>
              <w:b w:val="0"/>
              <w:lang w:eastAsia="hu-HU"/>
            </w:rPr>
          </w:pPr>
          <w:hyperlink w:anchor="_Toc433615781" w:history="1">
            <w:r w:rsidR="00484D41" w:rsidRPr="001004AE">
              <w:rPr>
                <w:rStyle w:val="Hiperhivatkozs"/>
              </w:rPr>
              <w:t>IX. IRODALOM</w:t>
            </w:r>
            <w:r w:rsidR="00484D41" w:rsidRPr="001004AE">
              <w:rPr>
                <w:webHidden/>
              </w:rPr>
              <w:tab/>
            </w:r>
            <w:r w:rsidR="00484D41" w:rsidRPr="001004AE">
              <w:rPr>
                <w:webHidden/>
              </w:rPr>
              <w:fldChar w:fldCharType="begin"/>
            </w:r>
            <w:r w:rsidR="00484D41" w:rsidRPr="001004AE">
              <w:rPr>
                <w:webHidden/>
              </w:rPr>
              <w:instrText xml:space="preserve"> PAGEREF _Toc433615781 \h </w:instrText>
            </w:r>
            <w:r w:rsidR="00484D41" w:rsidRPr="001004AE">
              <w:rPr>
                <w:webHidden/>
              </w:rPr>
            </w:r>
            <w:r w:rsidR="00484D41" w:rsidRPr="001004AE">
              <w:rPr>
                <w:webHidden/>
              </w:rPr>
              <w:fldChar w:fldCharType="separate"/>
            </w:r>
            <w:r w:rsidR="00B16C58">
              <w:rPr>
                <w:webHidden/>
              </w:rPr>
              <w:t>19</w:t>
            </w:r>
            <w:r w:rsidR="00484D41" w:rsidRPr="001004AE">
              <w:rPr>
                <w:webHidden/>
              </w:rPr>
              <w:fldChar w:fldCharType="end"/>
            </w:r>
          </w:hyperlink>
        </w:p>
        <w:p w14:paraId="45571F1A" w14:textId="0E99E187" w:rsidR="00484D41" w:rsidRPr="001004AE" w:rsidRDefault="004710B9">
          <w:pPr>
            <w:pStyle w:val="TJ1"/>
            <w:rPr>
              <w:rFonts w:eastAsiaTheme="minorEastAsia"/>
              <w:b w:val="0"/>
              <w:lang w:eastAsia="hu-HU"/>
            </w:rPr>
          </w:pPr>
          <w:hyperlink w:anchor="_Toc433615782" w:history="1">
            <w:r w:rsidR="00484D41" w:rsidRPr="001004AE">
              <w:rPr>
                <w:rStyle w:val="Hiperhivatkozs"/>
              </w:rPr>
              <w:t>X. FEJLESZTÉS MÓDSZERE</w:t>
            </w:r>
            <w:r w:rsidR="00484D41" w:rsidRPr="001004AE">
              <w:rPr>
                <w:webHidden/>
              </w:rPr>
              <w:tab/>
            </w:r>
            <w:r w:rsidR="00484D41" w:rsidRPr="001004AE">
              <w:rPr>
                <w:webHidden/>
              </w:rPr>
              <w:fldChar w:fldCharType="begin"/>
            </w:r>
            <w:r w:rsidR="00484D41" w:rsidRPr="001004AE">
              <w:rPr>
                <w:webHidden/>
              </w:rPr>
              <w:instrText xml:space="preserve"> PAGEREF _Toc433615782 \h </w:instrText>
            </w:r>
            <w:r w:rsidR="00484D41" w:rsidRPr="001004AE">
              <w:rPr>
                <w:webHidden/>
              </w:rPr>
            </w:r>
            <w:r w:rsidR="00484D41" w:rsidRPr="001004AE">
              <w:rPr>
                <w:webHidden/>
              </w:rPr>
              <w:fldChar w:fldCharType="separate"/>
            </w:r>
            <w:r w:rsidR="00B16C58">
              <w:rPr>
                <w:webHidden/>
              </w:rPr>
              <w:t>19</w:t>
            </w:r>
            <w:r w:rsidR="00484D41" w:rsidRPr="001004AE">
              <w:rPr>
                <w:webHidden/>
              </w:rPr>
              <w:fldChar w:fldCharType="end"/>
            </w:r>
          </w:hyperlink>
        </w:p>
        <w:p w14:paraId="3A51117F" w14:textId="4FB0933B" w:rsidR="00484D41" w:rsidRPr="001004AE" w:rsidRDefault="004710B9" w:rsidP="00D27DC7">
          <w:pPr>
            <w:pStyle w:val="TJ2"/>
            <w:rPr>
              <w:rFonts w:ascii="Arial" w:eastAsiaTheme="minorEastAsia" w:hAnsi="Arial" w:cs="Arial"/>
              <w:noProof/>
              <w:sz w:val="24"/>
              <w:szCs w:val="24"/>
              <w:lang w:eastAsia="hu-HU"/>
            </w:rPr>
          </w:pPr>
          <w:hyperlink w:anchor="_Toc433615783" w:history="1">
            <w:r w:rsidR="00484D41" w:rsidRPr="001004AE">
              <w:rPr>
                <w:rStyle w:val="Hiperhivatkozs"/>
                <w:rFonts w:ascii="Arial" w:hAnsi="Arial" w:cs="Arial"/>
                <w:noProof/>
                <w:sz w:val="24"/>
                <w:szCs w:val="24"/>
              </w:rPr>
              <w:t>1. Fejlesztőcsoport megalakulása, a fejlesztési folyamat és a feladatok dokumentálásának módja</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_Toc433615783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22</w:t>
            </w:r>
            <w:r w:rsidR="00484D41" w:rsidRPr="001004AE">
              <w:rPr>
                <w:rFonts w:ascii="Arial" w:hAnsi="Arial" w:cs="Arial"/>
                <w:noProof/>
                <w:webHidden/>
                <w:sz w:val="24"/>
                <w:szCs w:val="24"/>
              </w:rPr>
              <w:fldChar w:fldCharType="end"/>
            </w:r>
          </w:hyperlink>
        </w:p>
        <w:p w14:paraId="531901F0" w14:textId="04BC8E7B" w:rsidR="00484D41" w:rsidRPr="001004AE" w:rsidRDefault="004710B9" w:rsidP="00D27DC7">
          <w:pPr>
            <w:pStyle w:val="TJ2"/>
            <w:rPr>
              <w:rFonts w:ascii="Arial" w:eastAsiaTheme="minorEastAsia" w:hAnsi="Arial" w:cs="Arial"/>
              <w:noProof/>
              <w:sz w:val="24"/>
              <w:szCs w:val="24"/>
              <w:lang w:eastAsia="hu-HU"/>
            </w:rPr>
          </w:pPr>
          <w:hyperlink w:anchor="_Toc433615784" w:history="1">
            <w:r w:rsidR="00484D41" w:rsidRPr="001004AE">
              <w:rPr>
                <w:rStyle w:val="Hiperhivatkozs"/>
                <w:rFonts w:ascii="Arial" w:hAnsi="Arial" w:cs="Arial"/>
                <w:noProof/>
                <w:sz w:val="24"/>
                <w:szCs w:val="24"/>
              </w:rPr>
              <w:t>2. Irodalomkeresés, szelekció</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_Toc433615784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22</w:t>
            </w:r>
            <w:r w:rsidR="00484D41" w:rsidRPr="001004AE">
              <w:rPr>
                <w:rFonts w:ascii="Arial" w:hAnsi="Arial" w:cs="Arial"/>
                <w:noProof/>
                <w:webHidden/>
                <w:sz w:val="24"/>
                <w:szCs w:val="24"/>
              </w:rPr>
              <w:fldChar w:fldCharType="end"/>
            </w:r>
          </w:hyperlink>
        </w:p>
        <w:p w14:paraId="016C3500" w14:textId="1C75A43A" w:rsidR="00484D41" w:rsidRPr="001004AE" w:rsidRDefault="004710B9" w:rsidP="00D27DC7">
          <w:pPr>
            <w:pStyle w:val="TJ2"/>
            <w:rPr>
              <w:rFonts w:ascii="Arial" w:eastAsiaTheme="minorEastAsia" w:hAnsi="Arial" w:cs="Arial"/>
              <w:noProof/>
              <w:sz w:val="24"/>
              <w:szCs w:val="24"/>
              <w:lang w:eastAsia="hu-HU"/>
            </w:rPr>
          </w:pPr>
          <w:hyperlink w:anchor="_Toc433615785" w:history="1">
            <w:r w:rsidR="00484D41" w:rsidRPr="001004AE">
              <w:rPr>
                <w:rStyle w:val="Hiperhivatkozs"/>
                <w:rFonts w:ascii="Arial" w:hAnsi="Arial" w:cs="Arial"/>
                <w:noProof/>
                <w:sz w:val="24"/>
                <w:szCs w:val="24"/>
              </w:rPr>
              <w:t>3. Felhasznált bizonyítékok erősségének, hiányosságainak leírása (kritikus értékelés, „bizonyíték vagy ajánlás mátrix”), bizonyítékok szintjének meghatározási módja</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_Toc433615785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22</w:t>
            </w:r>
            <w:r w:rsidR="00484D41" w:rsidRPr="001004AE">
              <w:rPr>
                <w:rFonts w:ascii="Arial" w:hAnsi="Arial" w:cs="Arial"/>
                <w:noProof/>
                <w:webHidden/>
                <w:sz w:val="24"/>
                <w:szCs w:val="24"/>
              </w:rPr>
              <w:fldChar w:fldCharType="end"/>
            </w:r>
          </w:hyperlink>
        </w:p>
        <w:p w14:paraId="2F39E830" w14:textId="49267E6F" w:rsidR="00484D41" w:rsidRPr="001004AE" w:rsidRDefault="004710B9" w:rsidP="00D27DC7">
          <w:pPr>
            <w:pStyle w:val="TJ2"/>
            <w:rPr>
              <w:rFonts w:ascii="Arial" w:eastAsiaTheme="minorEastAsia" w:hAnsi="Arial" w:cs="Arial"/>
              <w:noProof/>
              <w:sz w:val="24"/>
              <w:szCs w:val="24"/>
              <w:lang w:eastAsia="hu-HU"/>
            </w:rPr>
          </w:pPr>
          <w:hyperlink w:anchor="_Toc433615786" w:history="1">
            <w:r w:rsidR="00484D41" w:rsidRPr="001004AE">
              <w:rPr>
                <w:rStyle w:val="Hiperhivatkozs"/>
                <w:rFonts w:ascii="Arial" w:hAnsi="Arial" w:cs="Arial"/>
                <w:noProof/>
                <w:sz w:val="24"/>
                <w:szCs w:val="24"/>
              </w:rPr>
              <w:t>4. Ajánlások kialakításának módszere</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_Toc433615786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23</w:t>
            </w:r>
            <w:r w:rsidR="00484D41" w:rsidRPr="001004AE">
              <w:rPr>
                <w:rFonts w:ascii="Arial" w:hAnsi="Arial" w:cs="Arial"/>
                <w:noProof/>
                <w:webHidden/>
                <w:sz w:val="24"/>
                <w:szCs w:val="24"/>
              </w:rPr>
              <w:fldChar w:fldCharType="end"/>
            </w:r>
          </w:hyperlink>
        </w:p>
        <w:p w14:paraId="5B8D5334" w14:textId="50233AEB" w:rsidR="00484D41" w:rsidRPr="001004AE" w:rsidRDefault="004710B9" w:rsidP="00D27DC7">
          <w:pPr>
            <w:pStyle w:val="TJ2"/>
            <w:rPr>
              <w:rFonts w:ascii="Arial" w:eastAsiaTheme="minorEastAsia" w:hAnsi="Arial" w:cs="Arial"/>
              <w:noProof/>
              <w:sz w:val="24"/>
              <w:szCs w:val="24"/>
              <w:lang w:eastAsia="hu-HU"/>
            </w:rPr>
          </w:pPr>
          <w:hyperlink w:anchor="_Toc433615787" w:history="1">
            <w:r w:rsidR="00484D41" w:rsidRPr="001004AE">
              <w:rPr>
                <w:rStyle w:val="Hiperhivatkozs"/>
                <w:rFonts w:ascii="Arial" w:hAnsi="Arial" w:cs="Arial"/>
                <w:noProof/>
                <w:sz w:val="24"/>
                <w:szCs w:val="24"/>
              </w:rPr>
              <w:t>5. Véleményezés módszere</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_Toc433615787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23</w:t>
            </w:r>
            <w:r w:rsidR="00484D41" w:rsidRPr="001004AE">
              <w:rPr>
                <w:rFonts w:ascii="Arial" w:hAnsi="Arial" w:cs="Arial"/>
                <w:noProof/>
                <w:webHidden/>
                <w:sz w:val="24"/>
                <w:szCs w:val="24"/>
              </w:rPr>
              <w:fldChar w:fldCharType="end"/>
            </w:r>
          </w:hyperlink>
        </w:p>
        <w:p w14:paraId="57BDC818" w14:textId="623BE8A0" w:rsidR="00484D41" w:rsidRPr="001004AE" w:rsidRDefault="004710B9" w:rsidP="00D27DC7">
          <w:pPr>
            <w:pStyle w:val="TJ2"/>
            <w:rPr>
              <w:rFonts w:ascii="Arial" w:eastAsiaTheme="minorEastAsia" w:hAnsi="Arial" w:cs="Arial"/>
              <w:noProof/>
              <w:sz w:val="24"/>
              <w:szCs w:val="24"/>
              <w:lang w:eastAsia="hu-HU"/>
            </w:rPr>
          </w:pPr>
          <w:hyperlink w:anchor="_Toc433615788" w:history="1">
            <w:r w:rsidR="00484D41" w:rsidRPr="001004AE">
              <w:rPr>
                <w:rStyle w:val="Hiperhivatkozs"/>
                <w:rFonts w:ascii="Arial" w:hAnsi="Arial" w:cs="Arial"/>
                <w:noProof/>
                <w:sz w:val="24"/>
                <w:szCs w:val="24"/>
              </w:rPr>
              <w:t>6. Független szakértői véleményezés módszere</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_Toc433615788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23</w:t>
            </w:r>
            <w:r w:rsidR="00484D41" w:rsidRPr="001004AE">
              <w:rPr>
                <w:rFonts w:ascii="Arial" w:hAnsi="Arial" w:cs="Arial"/>
                <w:noProof/>
                <w:webHidden/>
                <w:sz w:val="24"/>
                <w:szCs w:val="24"/>
              </w:rPr>
              <w:fldChar w:fldCharType="end"/>
            </w:r>
          </w:hyperlink>
        </w:p>
        <w:p w14:paraId="26B22CEB" w14:textId="04FD6980" w:rsidR="00484D41" w:rsidRPr="001004AE" w:rsidRDefault="004710B9">
          <w:pPr>
            <w:pStyle w:val="TJ1"/>
            <w:rPr>
              <w:rFonts w:eastAsiaTheme="minorEastAsia"/>
              <w:b w:val="0"/>
              <w:lang w:eastAsia="hu-HU"/>
            </w:rPr>
          </w:pPr>
          <w:hyperlink w:anchor="_Toc433615789" w:history="1">
            <w:r w:rsidR="00484D41" w:rsidRPr="001004AE">
              <w:rPr>
                <w:rStyle w:val="Hiperhivatkozs"/>
              </w:rPr>
              <w:t>XI. MELLÉKLET</w:t>
            </w:r>
            <w:r w:rsidR="00484D41" w:rsidRPr="001004AE">
              <w:rPr>
                <w:webHidden/>
              </w:rPr>
              <w:tab/>
            </w:r>
            <w:r w:rsidR="00484D41" w:rsidRPr="001004AE">
              <w:rPr>
                <w:webHidden/>
              </w:rPr>
              <w:fldChar w:fldCharType="begin"/>
            </w:r>
            <w:r w:rsidR="00484D41" w:rsidRPr="001004AE">
              <w:rPr>
                <w:webHidden/>
              </w:rPr>
              <w:instrText xml:space="preserve"> PAGEREF _Toc433615789 \h </w:instrText>
            </w:r>
            <w:r w:rsidR="00484D41" w:rsidRPr="001004AE">
              <w:rPr>
                <w:webHidden/>
              </w:rPr>
            </w:r>
            <w:r w:rsidR="00484D41" w:rsidRPr="001004AE">
              <w:rPr>
                <w:webHidden/>
              </w:rPr>
              <w:fldChar w:fldCharType="separate"/>
            </w:r>
            <w:r w:rsidR="00B16C58">
              <w:rPr>
                <w:webHidden/>
              </w:rPr>
              <w:t>23</w:t>
            </w:r>
            <w:r w:rsidR="00484D41" w:rsidRPr="001004AE">
              <w:rPr>
                <w:webHidden/>
              </w:rPr>
              <w:fldChar w:fldCharType="end"/>
            </w:r>
          </w:hyperlink>
        </w:p>
        <w:p w14:paraId="1C71F1F0" w14:textId="2B811B7B" w:rsidR="00484D41" w:rsidRPr="001004AE" w:rsidRDefault="004710B9" w:rsidP="00D27DC7">
          <w:pPr>
            <w:pStyle w:val="TJ2"/>
            <w:rPr>
              <w:rFonts w:ascii="Arial" w:eastAsiaTheme="minorEastAsia" w:hAnsi="Arial" w:cs="Arial"/>
              <w:noProof/>
              <w:sz w:val="24"/>
              <w:szCs w:val="24"/>
              <w:lang w:eastAsia="hu-HU"/>
            </w:rPr>
          </w:pPr>
          <w:hyperlink w:anchor="_Toc433615790" w:history="1">
            <w:r w:rsidR="00484D41" w:rsidRPr="001004AE">
              <w:rPr>
                <w:rStyle w:val="Hiperhivatkozs"/>
                <w:rFonts w:ascii="Arial" w:hAnsi="Arial" w:cs="Arial"/>
                <w:noProof/>
                <w:sz w:val="24"/>
                <w:szCs w:val="24"/>
              </w:rPr>
              <w:t>1. Alkalmazást segítő dokumentumok</w:t>
            </w:r>
            <w:r w:rsidR="00484D41" w:rsidRPr="001004AE">
              <w:rPr>
                <w:rFonts w:ascii="Arial" w:hAnsi="Arial" w:cs="Arial"/>
                <w:noProof/>
                <w:webHidden/>
                <w:sz w:val="24"/>
                <w:szCs w:val="24"/>
              </w:rPr>
              <w:tab/>
            </w:r>
            <w:r w:rsidR="00484D41" w:rsidRPr="001004AE">
              <w:rPr>
                <w:rFonts w:ascii="Arial" w:hAnsi="Arial" w:cs="Arial"/>
                <w:noProof/>
                <w:webHidden/>
                <w:sz w:val="24"/>
                <w:szCs w:val="24"/>
              </w:rPr>
              <w:fldChar w:fldCharType="begin"/>
            </w:r>
            <w:r w:rsidR="00484D41" w:rsidRPr="001004AE">
              <w:rPr>
                <w:rFonts w:ascii="Arial" w:hAnsi="Arial" w:cs="Arial"/>
                <w:noProof/>
                <w:webHidden/>
                <w:sz w:val="24"/>
                <w:szCs w:val="24"/>
              </w:rPr>
              <w:instrText xml:space="preserve"> PAGEREF _Toc433615790 \h </w:instrText>
            </w:r>
            <w:r w:rsidR="00484D41" w:rsidRPr="001004AE">
              <w:rPr>
                <w:rFonts w:ascii="Arial" w:hAnsi="Arial" w:cs="Arial"/>
                <w:noProof/>
                <w:webHidden/>
                <w:sz w:val="24"/>
                <w:szCs w:val="24"/>
              </w:rPr>
            </w:r>
            <w:r w:rsidR="00484D41" w:rsidRPr="001004AE">
              <w:rPr>
                <w:rFonts w:ascii="Arial" w:hAnsi="Arial" w:cs="Arial"/>
                <w:noProof/>
                <w:webHidden/>
                <w:sz w:val="24"/>
                <w:szCs w:val="24"/>
              </w:rPr>
              <w:fldChar w:fldCharType="separate"/>
            </w:r>
            <w:r w:rsidR="00B16C58">
              <w:rPr>
                <w:rFonts w:ascii="Arial" w:hAnsi="Arial" w:cs="Arial"/>
                <w:noProof/>
                <w:webHidden/>
                <w:sz w:val="24"/>
                <w:szCs w:val="24"/>
              </w:rPr>
              <w:t>23</w:t>
            </w:r>
            <w:r w:rsidR="00484D41" w:rsidRPr="001004AE">
              <w:rPr>
                <w:rFonts w:ascii="Arial" w:hAnsi="Arial" w:cs="Arial"/>
                <w:noProof/>
                <w:webHidden/>
                <w:sz w:val="24"/>
                <w:szCs w:val="24"/>
              </w:rPr>
              <w:fldChar w:fldCharType="end"/>
            </w:r>
          </w:hyperlink>
        </w:p>
        <w:p w14:paraId="5A5B515D" w14:textId="77777777" w:rsidR="00452ADE" w:rsidRPr="001004AE" w:rsidRDefault="00654B45" w:rsidP="00D27DC7">
          <w:pPr>
            <w:pStyle w:val="TJ2"/>
            <w:rPr>
              <w:rFonts w:ascii="Arial" w:hAnsi="Arial" w:cs="Arial"/>
              <w:sz w:val="24"/>
              <w:szCs w:val="24"/>
            </w:rPr>
          </w:pPr>
          <w:r w:rsidRPr="001004AE">
            <w:rPr>
              <w:rFonts w:ascii="Arial" w:hAnsi="Arial" w:cs="Arial"/>
              <w:sz w:val="24"/>
              <w:szCs w:val="24"/>
            </w:rPr>
            <w:fldChar w:fldCharType="end"/>
          </w:r>
        </w:p>
        <w:p w14:paraId="7C4D3A11" w14:textId="77777777" w:rsidR="00722677" w:rsidRPr="001004AE" w:rsidRDefault="004710B9" w:rsidP="00D27DC7">
          <w:pPr>
            <w:pStyle w:val="TJ2"/>
            <w:rPr>
              <w:rFonts w:ascii="Arial" w:hAnsi="Arial" w:cs="Arial"/>
              <w:sz w:val="24"/>
              <w:szCs w:val="24"/>
            </w:rPr>
          </w:pPr>
        </w:p>
      </w:sdtContent>
    </w:sdt>
    <w:p w14:paraId="39B9A3D9" w14:textId="77777777" w:rsidR="00EB6489" w:rsidRPr="001004AE" w:rsidRDefault="00452ADE" w:rsidP="00EB6489">
      <w:pPr>
        <w:rPr>
          <w:rFonts w:ascii="Arial" w:hAnsi="Arial" w:cs="Arial"/>
          <w:sz w:val="24"/>
          <w:szCs w:val="24"/>
        </w:rPr>
      </w:pPr>
      <w:r w:rsidRPr="001004AE">
        <w:rPr>
          <w:rFonts w:ascii="Arial" w:hAnsi="Arial" w:cs="Arial"/>
          <w:sz w:val="24"/>
          <w:szCs w:val="24"/>
        </w:rPr>
        <w:br w:type="page"/>
      </w:r>
    </w:p>
    <w:p w14:paraId="21CF9779" w14:textId="77777777" w:rsidR="00EB6489" w:rsidRPr="001004AE" w:rsidRDefault="00EB6489" w:rsidP="00EB6489">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1" w:name="_Toc433615762"/>
      <w:r w:rsidRPr="001004AE">
        <w:rPr>
          <w:rFonts w:ascii="Arial" w:hAnsi="Arial" w:cs="Arial"/>
          <w:color w:val="auto"/>
          <w:sz w:val="24"/>
          <w:szCs w:val="24"/>
        </w:rPr>
        <w:lastRenderedPageBreak/>
        <w:t xml:space="preserve">I. </w:t>
      </w:r>
      <w:r w:rsidR="0023576F" w:rsidRPr="001004AE">
        <w:rPr>
          <w:rFonts w:ascii="Arial" w:hAnsi="Arial" w:cs="Arial"/>
          <w:color w:val="auto"/>
          <w:sz w:val="24"/>
          <w:szCs w:val="24"/>
        </w:rPr>
        <w:t>IRÁNYELVFEJLESZTÉSBEN RÉSZTVEVŐK</w:t>
      </w:r>
      <w:bookmarkEnd w:id="1"/>
    </w:p>
    <w:p w14:paraId="33F2B60E" w14:textId="77777777" w:rsidR="00DC5FF3" w:rsidRPr="001004AE" w:rsidRDefault="00DC5FF3" w:rsidP="008364FC">
      <w:pPr>
        <w:spacing w:before="240"/>
        <w:rPr>
          <w:rFonts w:ascii="Arial" w:hAnsi="Arial" w:cs="Arial"/>
          <w:b/>
          <w:sz w:val="24"/>
          <w:szCs w:val="24"/>
        </w:rPr>
      </w:pPr>
      <w:r w:rsidRPr="001004AE">
        <w:rPr>
          <w:rFonts w:ascii="Arial" w:hAnsi="Arial" w:cs="Arial"/>
          <w:b/>
          <w:sz w:val="24"/>
          <w:szCs w:val="24"/>
        </w:rPr>
        <w:t xml:space="preserve">Társszerző </w:t>
      </w:r>
      <w:r w:rsidR="004B0C8D" w:rsidRPr="001004AE">
        <w:rPr>
          <w:rFonts w:ascii="Arial" w:hAnsi="Arial" w:cs="Arial"/>
          <w:b/>
          <w:sz w:val="24"/>
          <w:szCs w:val="24"/>
        </w:rPr>
        <w:t xml:space="preserve">Egészségügyi </w:t>
      </w:r>
      <w:r w:rsidRPr="001004AE">
        <w:rPr>
          <w:rFonts w:ascii="Arial" w:hAnsi="Arial" w:cs="Arial"/>
          <w:b/>
          <w:sz w:val="24"/>
          <w:szCs w:val="24"/>
        </w:rPr>
        <w:t xml:space="preserve">Szakmai Kollégiumi Tagozat(ok): </w:t>
      </w:r>
    </w:p>
    <w:p w14:paraId="013EFA4D" w14:textId="51C25248" w:rsidR="00DC5FF3" w:rsidRPr="001004AE" w:rsidRDefault="00AF5BA8" w:rsidP="00350D01">
      <w:pPr>
        <w:pStyle w:val="Listaszerbekezds"/>
        <w:numPr>
          <w:ilvl w:val="0"/>
          <w:numId w:val="1"/>
        </w:numPr>
        <w:rPr>
          <w:rFonts w:ascii="Arial" w:hAnsi="Arial" w:cs="Arial"/>
          <w:b/>
          <w:sz w:val="24"/>
          <w:szCs w:val="24"/>
        </w:rPr>
      </w:pPr>
      <w:r w:rsidRPr="001004AE">
        <w:rPr>
          <w:rFonts w:ascii="Arial" w:hAnsi="Arial" w:cs="Arial"/>
          <w:b/>
          <w:sz w:val="24"/>
          <w:szCs w:val="24"/>
        </w:rPr>
        <w:t>Neurológia T</w:t>
      </w:r>
      <w:r w:rsidR="00350D01" w:rsidRPr="001004AE">
        <w:rPr>
          <w:rFonts w:ascii="Arial" w:hAnsi="Arial" w:cs="Arial"/>
          <w:b/>
          <w:sz w:val="24"/>
          <w:szCs w:val="24"/>
        </w:rPr>
        <w:t xml:space="preserve">agozat </w:t>
      </w:r>
    </w:p>
    <w:p w14:paraId="68150CD3" w14:textId="1F296C78" w:rsidR="00DC5FF3" w:rsidRPr="001004AE" w:rsidRDefault="009772B3" w:rsidP="009E423D">
      <w:pPr>
        <w:ind w:left="708" w:firstLine="12"/>
        <w:rPr>
          <w:rFonts w:ascii="Arial" w:hAnsi="Arial" w:cs="Arial"/>
          <w:sz w:val="24"/>
          <w:szCs w:val="24"/>
        </w:rPr>
      </w:pPr>
      <w:r>
        <w:rPr>
          <w:rFonts w:ascii="Arial" w:hAnsi="Arial" w:cs="Arial"/>
          <w:b/>
          <w:sz w:val="24"/>
          <w:szCs w:val="24"/>
        </w:rPr>
        <w:t>D</w:t>
      </w:r>
      <w:r w:rsidR="00AF5BA8" w:rsidRPr="00BF4075">
        <w:rPr>
          <w:rFonts w:ascii="Arial" w:hAnsi="Arial" w:cs="Arial"/>
          <w:b/>
          <w:sz w:val="24"/>
          <w:szCs w:val="24"/>
        </w:rPr>
        <w:t>r. Szakács Zoltán</w:t>
      </w:r>
      <w:r w:rsidR="00DC5FF3" w:rsidRPr="001004AE">
        <w:rPr>
          <w:rFonts w:ascii="Arial" w:hAnsi="Arial" w:cs="Arial"/>
          <w:sz w:val="24"/>
          <w:szCs w:val="24"/>
        </w:rPr>
        <w:t xml:space="preserve">, </w:t>
      </w:r>
      <w:r w:rsidR="00AF5BA8" w:rsidRPr="001004AE">
        <w:rPr>
          <w:rFonts w:ascii="Arial" w:hAnsi="Arial" w:cs="Arial"/>
          <w:sz w:val="24"/>
          <w:szCs w:val="24"/>
        </w:rPr>
        <w:t>neurológus, szomnológus</w:t>
      </w:r>
      <w:r w:rsidR="00DC5FF3" w:rsidRPr="001004AE">
        <w:rPr>
          <w:rFonts w:ascii="Arial" w:hAnsi="Arial" w:cs="Arial"/>
          <w:sz w:val="24"/>
          <w:szCs w:val="24"/>
        </w:rPr>
        <w:t xml:space="preserve">, </w:t>
      </w:r>
      <w:r w:rsidR="00693810" w:rsidRPr="001004AE">
        <w:rPr>
          <w:rFonts w:ascii="Arial" w:hAnsi="Arial" w:cs="Arial"/>
          <w:sz w:val="24"/>
          <w:szCs w:val="24"/>
        </w:rPr>
        <w:t>a Magyar Alvásdiagnosztikai és Terápiás Társaság elnöke</w:t>
      </w:r>
      <w:r w:rsidR="00DC5FF3" w:rsidRPr="001004AE">
        <w:rPr>
          <w:rFonts w:ascii="Arial" w:hAnsi="Arial" w:cs="Arial"/>
          <w:sz w:val="24"/>
          <w:szCs w:val="24"/>
        </w:rPr>
        <w:t xml:space="preserve">, </w:t>
      </w:r>
      <w:r w:rsidR="00157A04" w:rsidRPr="001004AE">
        <w:rPr>
          <w:rFonts w:ascii="Arial" w:hAnsi="Arial" w:cs="Arial"/>
          <w:sz w:val="24"/>
          <w:szCs w:val="24"/>
        </w:rPr>
        <w:t>társszerző</w:t>
      </w:r>
    </w:p>
    <w:p w14:paraId="0A99E4FB" w14:textId="24795751" w:rsidR="009E423D" w:rsidRPr="001004AE" w:rsidRDefault="009772B3" w:rsidP="00940B1E">
      <w:pPr>
        <w:ind w:left="708"/>
        <w:rPr>
          <w:rFonts w:ascii="Arial" w:hAnsi="Arial" w:cs="Arial"/>
          <w:sz w:val="24"/>
          <w:szCs w:val="24"/>
        </w:rPr>
      </w:pPr>
      <w:r>
        <w:rPr>
          <w:rFonts w:ascii="Arial" w:hAnsi="Arial" w:cs="Arial"/>
          <w:b/>
          <w:sz w:val="24"/>
          <w:szCs w:val="24"/>
        </w:rPr>
        <w:t>D</w:t>
      </w:r>
      <w:r w:rsidR="00940B1E" w:rsidRPr="00BF4075">
        <w:rPr>
          <w:rFonts w:ascii="Arial" w:hAnsi="Arial" w:cs="Arial"/>
          <w:b/>
          <w:sz w:val="24"/>
          <w:szCs w:val="24"/>
        </w:rPr>
        <w:t>r. Faludi Béla</w:t>
      </w:r>
      <w:r w:rsidR="00DC5FF3" w:rsidRPr="001004AE">
        <w:rPr>
          <w:rFonts w:ascii="Arial" w:hAnsi="Arial" w:cs="Arial"/>
          <w:sz w:val="24"/>
          <w:szCs w:val="24"/>
        </w:rPr>
        <w:t xml:space="preserve">, </w:t>
      </w:r>
      <w:r w:rsidR="00940B1E" w:rsidRPr="001004AE">
        <w:rPr>
          <w:rFonts w:ascii="Arial" w:hAnsi="Arial" w:cs="Arial"/>
          <w:sz w:val="24"/>
          <w:szCs w:val="24"/>
        </w:rPr>
        <w:t>neurológus, klinikai neurofiziológius, szomnológus, a Magyar Alvásdiagnosztikai és Terápiás Társaság főtitkára</w:t>
      </w:r>
      <w:r w:rsidR="00DC5FF3" w:rsidRPr="001004AE">
        <w:rPr>
          <w:rFonts w:ascii="Arial" w:hAnsi="Arial" w:cs="Arial"/>
          <w:sz w:val="24"/>
          <w:szCs w:val="24"/>
        </w:rPr>
        <w:t xml:space="preserve">, </w:t>
      </w:r>
      <w:r w:rsidR="00157A04" w:rsidRPr="001004AE">
        <w:rPr>
          <w:rFonts w:ascii="Arial" w:hAnsi="Arial" w:cs="Arial"/>
          <w:sz w:val="24"/>
          <w:szCs w:val="24"/>
        </w:rPr>
        <w:t>társszerző</w:t>
      </w:r>
    </w:p>
    <w:p w14:paraId="45142050" w14:textId="4514B59B" w:rsidR="00350D01" w:rsidRPr="001004AE" w:rsidRDefault="009772B3" w:rsidP="009F08CF">
      <w:pPr>
        <w:ind w:left="708" w:firstLine="12"/>
        <w:rPr>
          <w:rFonts w:ascii="Arial" w:hAnsi="Arial" w:cs="Arial"/>
          <w:sz w:val="24"/>
          <w:szCs w:val="24"/>
        </w:rPr>
      </w:pPr>
      <w:r>
        <w:rPr>
          <w:rFonts w:ascii="Arial" w:hAnsi="Arial" w:cs="Arial"/>
          <w:b/>
          <w:sz w:val="24"/>
          <w:szCs w:val="24"/>
        </w:rPr>
        <w:t>D</w:t>
      </w:r>
      <w:r w:rsidR="009F08CF" w:rsidRPr="00BF4075">
        <w:rPr>
          <w:rFonts w:ascii="Arial" w:hAnsi="Arial" w:cs="Arial"/>
          <w:b/>
          <w:sz w:val="24"/>
          <w:szCs w:val="24"/>
        </w:rPr>
        <w:t>r. Köves Péter</w:t>
      </w:r>
      <w:r w:rsidR="00350D01" w:rsidRPr="001004AE">
        <w:rPr>
          <w:rFonts w:ascii="Arial" w:hAnsi="Arial" w:cs="Arial"/>
          <w:sz w:val="24"/>
          <w:szCs w:val="24"/>
        </w:rPr>
        <w:t xml:space="preserve">, </w:t>
      </w:r>
      <w:r w:rsidR="009F08CF" w:rsidRPr="001004AE">
        <w:rPr>
          <w:rFonts w:ascii="Arial" w:hAnsi="Arial" w:cs="Arial"/>
          <w:sz w:val="24"/>
          <w:szCs w:val="24"/>
        </w:rPr>
        <w:t>neurológus, szomnológus, a Magyar Alvásdiagnosztikai és Terápiás Társaság vezetőségi tagja</w:t>
      </w:r>
      <w:r w:rsidR="00350D01" w:rsidRPr="001004AE">
        <w:rPr>
          <w:rFonts w:ascii="Arial" w:hAnsi="Arial" w:cs="Arial"/>
          <w:sz w:val="24"/>
          <w:szCs w:val="24"/>
        </w:rPr>
        <w:t>, társszerző</w:t>
      </w:r>
    </w:p>
    <w:p w14:paraId="30288045" w14:textId="651CD80F" w:rsidR="00350D01" w:rsidRPr="001004AE" w:rsidRDefault="009772B3" w:rsidP="00172321">
      <w:pPr>
        <w:ind w:left="708"/>
        <w:rPr>
          <w:rFonts w:ascii="Arial" w:hAnsi="Arial" w:cs="Arial"/>
          <w:sz w:val="24"/>
          <w:szCs w:val="24"/>
        </w:rPr>
      </w:pPr>
      <w:r>
        <w:rPr>
          <w:rFonts w:ascii="Arial" w:hAnsi="Arial" w:cs="Arial"/>
          <w:b/>
          <w:sz w:val="24"/>
          <w:szCs w:val="24"/>
        </w:rPr>
        <w:t>D</w:t>
      </w:r>
      <w:r w:rsidR="00172321" w:rsidRPr="00BF4075">
        <w:rPr>
          <w:rFonts w:ascii="Arial" w:hAnsi="Arial" w:cs="Arial"/>
          <w:b/>
          <w:sz w:val="24"/>
          <w:szCs w:val="24"/>
        </w:rPr>
        <w:t>r. Várszegi Mária</w:t>
      </w:r>
      <w:r w:rsidR="00350D01" w:rsidRPr="001004AE">
        <w:rPr>
          <w:rFonts w:ascii="Arial" w:hAnsi="Arial" w:cs="Arial"/>
          <w:sz w:val="24"/>
          <w:szCs w:val="24"/>
        </w:rPr>
        <w:t xml:space="preserve">, </w:t>
      </w:r>
      <w:r w:rsidR="00172321" w:rsidRPr="001004AE">
        <w:rPr>
          <w:rFonts w:ascii="Arial" w:hAnsi="Arial" w:cs="Arial"/>
          <w:sz w:val="24"/>
          <w:szCs w:val="24"/>
        </w:rPr>
        <w:t>neurológus, szomnológus, a Magyar Alvásdiagnosztikai és Terápiás Társaság vezetőségi tagja</w:t>
      </w:r>
      <w:r w:rsidR="00350D01" w:rsidRPr="001004AE">
        <w:rPr>
          <w:rFonts w:ascii="Arial" w:hAnsi="Arial" w:cs="Arial"/>
          <w:sz w:val="24"/>
          <w:szCs w:val="24"/>
        </w:rPr>
        <w:t>, társszerző</w:t>
      </w:r>
    </w:p>
    <w:p w14:paraId="3F787807" w14:textId="77777777" w:rsidR="00DC5FF3" w:rsidRPr="001004AE" w:rsidRDefault="00DC5FF3" w:rsidP="008364FC">
      <w:pPr>
        <w:spacing w:before="240"/>
        <w:rPr>
          <w:rFonts w:ascii="Arial" w:hAnsi="Arial" w:cs="Arial"/>
          <w:b/>
          <w:sz w:val="24"/>
          <w:szCs w:val="24"/>
        </w:rPr>
      </w:pPr>
      <w:r w:rsidRPr="001004AE">
        <w:rPr>
          <w:rFonts w:ascii="Arial" w:hAnsi="Arial" w:cs="Arial"/>
          <w:b/>
          <w:sz w:val="24"/>
          <w:szCs w:val="24"/>
        </w:rPr>
        <w:t xml:space="preserve">Véleményező </w:t>
      </w:r>
      <w:r w:rsidR="004B0C8D" w:rsidRPr="001004AE">
        <w:rPr>
          <w:rFonts w:ascii="Arial" w:hAnsi="Arial" w:cs="Arial"/>
          <w:b/>
          <w:sz w:val="24"/>
          <w:szCs w:val="24"/>
        </w:rPr>
        <w:t xml:space="preserve">Egészségügyi </w:t>
      </w:r>
      <w:r w:rsidRPr="001004AE">
        <w:rPr>
          <w:rFonts w:ascii="Arial" w:hAnsi="Arial" w:cs="Arial"/>
          <w:b/>
          <w:sz w:val="24"/>
          <w:szCs w:val="24"/>
        </w:rPr>
        <w:t>Szakmai Kollégiumi Tagozat(ok):</w:t>
      </w:r>
    </w:p>
    <w:p w14:paraId="0BA16C67" w14:textId="6E6DEF19" w:rsidR="00DC5FF3" w:rsidRPr="001004AE" w:rsidRDefault="00124614" w:rsidP="00124614">
      <w:pPr>
        <w:pStyle w:val="Listaszerbekezds"/>
        <w:numPr>
          <w:ilvl w:val="0"/>
          <w:numId w:val="3"/>
        </w:numPr>
        <w:rPr>
          <w:rFonts w:ascii="Arial" w:hAnsi="Arial" w:cs="Arial"/>
          <w:b/>
          <w:sz w:val="24"/>
          <w:szCs w:val="24"/>
        </w:rPr>
      </w:pPr>
      <w:r w:rsidRPr="001004AE">
        <w:rPr>
          <w:rFonts w:ascii="Arial" w:hAnsi="Arial" w:cs="Arial"/>
          <w:b/>
          <w:sz w:val="24"/>
          <w:szCs w:val="24"/>
        </w:rPr>
        <w:t xml:space="preserve">Pszichiátria, pszichoterápia </w:t>
      </w:r>
      <w:r w:rsidR="00DC5FF3" w:rsidRPr="001004AE">
        <w:rPr>
          <w:rFonts w:ascii="Arial" w:hAnsi="Arial" w:cs="Arial"/>
          <w:b/>
          <w:sz w:val="24"/>
          <w:szCs w:val="24"/>
        </w:rPr>
        <w:t xml:space="preserve">Tagozat </w:t>
      </w:r>
    </w:p>
    <w:p w14:paraId="0BF2969A" w14:textId="084A28D0" w:rsidR="009772B3" w:rsidRPr="009772B3" w:rsidRDefault="009772B3" w:rsidP="009772B3">
      <w:pPr>
        <w:pStyle w:val="Listaszerbekezds"/>
        <w:rPr>
          <w:rFonts w:ascii="Arial" w:hAnsi="Arial" w:cs="Arial"/>
          <w:sz w:val="24"/>
          <w:szCs w:val="24"/>
        </w:rPr>
      </w:pPr>
      <w:r>
        <w:rPr>
          <w:rFonts w:ascii="Arial" w:hAnsi="Arial" w:cs="Arial"/>
          <w:b/>
          <w:sz w:val="24"/>
          <w:szCs w:val="24"/>
        </w:rPr>
        <w:t>D</w:t>
      </w:r>
      <w:r w:rsidRPr="009772B3">
        <w:rPr>
          <w:rFonts w:ascii="Arial" w:hAnsi="Arial" w:cs="Arial"/>
          <w:b/>
          <w:sz w:val="24"/>
          <w:szCs w:val="24"/>
        </w:rPr>
        <w:t xml:space="preserve">r. </w:t>
      </w:r>
      <w:r>
        <w:rPr>
          <w:rFonts w:ascii="Arial" w:hAnsi="Arial" w:cs="Arial"/>
          <w:b/>
          <w:sz w:val="24"/>
          <w:szCs w:val="24"/>
        </w:rPr>
        <w:t>Németh Attila</w:t>
      </w:r>
      <w:r w:rsidRPr="009772B3">
        <w:rPr>
          <w:rFonts w:ascii="Arial" w:hAnsi="Arial" w:cs="Arial"/>
          <w:sz w:val="24"/>
          <w:szCs w:val="24"/>
        </w:rPr>
        <w:t>, tagozatvezető</w:t>
      </w:r>
    </w:p>
    <w:p w14:paraId="664C12D9" w14:textId="77777777" w:rsidR="009E423D" w:rsidRPr="001004AE" w:rsidRDefault="009E423D" w:rsidP="009E423D">
      <w:pPr>
        <w:ind w:left="708"/>
        <w:rPr>
          <w:rFonts w:ascii="Arial" w:hAnsi="Arial" w:cs="Arial"/>
          <w:sz w:val="24"/>
          <w:szCs w:val="24"/>
        </w:rPr>
      </w:pPr>
    </w:p>
    <w:p w14:paraId="0F7C0226" w14:textId="1416F801" w:rsidR="008E7AFC" w:rsidRPr="001004AE" w:rsidRDefault="000D1449" w:rsidP="008364FC">
      <w:pPr>
        <w:pStyle w:val="Listaszerbekezds"/>
        <w:numPr>
          <w:ilvl w:val="0"/>
          <w:numId w:val="3"/>
        </w:numPr>
        <w:rPr>
          <w:rFonts w:ascii="Arial" w:hAnsi="Arial" w:cs="Arial"/>
          <w:b/>
          <w:sz w:val="24"/>
          <w:szCs w:val="24"/>
        </w:rPr>
      </w:pPr>
      <w:r w:rsidRPr="001004AE">
        <w:rPr>
          <w:rFonts w:ascii="Arial" w:hAnsi="Arial" w:cs="Arial"/>
          <w:b/>
          <w:sz w:val="24"/>
          <w:szCs w:val="24"/>
        </w:rPr>
        <w:t xml:space="preserve">Háziorvostan </w:t>
      </w:r>
      <w:r w:rsidR="008E7AFC" w:rsidRPr="001004AE">
        <w:rPr>
          <w:rFonts w:ascii="Arial" w:hAnsi="Arial" w:cs="Arial"/>
          <w:b/>
          <w:sz w:val="24"/>
          <w:szCs w:val="24"/>
        </w:rPr>
        <w:t xml:space="preserve">Tagozat </w:t>
      </w:r>
    </w:p>
    <w:p w14:paraId="236B3430" w14:textId="15D14835" w:rsidR="00157A04" w:rsidRPr="001004AE" w:rsidRDefault="009772B3" w:rsidP="009E423D">
      <w:pPr>
        <w:ind w:left="708"/>
        <w:rPr>
          <w:rFonts w:ascii="Arial" w:hAnsi="Arial" w:cs="Arial"/>
          <w:sz w:val="24"/>
          <w:szCs w:val="24"/>
        </w:rPr>
      </w:pPr>
      <w:r>
        <w:rPr>
          <w:rFonts w:ascii="Arial" w:hAnsi="Arial" w:cs="Arial"/>
          <w:b/>
          <w:sz w:val="24"/>
          <w:szCs w:val="24"/>
        </w:rPr>
        <w:t>D</w:t>
      </w:r>
      <w:r w:rsidRPr="009772B3">
        <w:rPr>
          <w:rFonts w:ascii="Arial" w:hAnsi="Arial" w:cs="Arial"/>
          <w:b/>
          <w:sz w:val="24"/>
          <w:szCs w:val="24"/>
        </w:rPr>
        <w:t>r. Szabó János</w:t>
      </w:r>
      <w:r>
        <w:rPr>
          <w:rFonts w:ascii="Arial" w:hAnsi="Arial" w:cs="Arial"/>
          <w:sz w:val="24"/>
          <w:szCs w:val="24"/>
        </w:rPr>
        <w:t>, tagozatvezető</w:t>
      </w:r>
    </w:p>
    <w:p w14:paraId="0EFCD8BB" w14:textId="77777777" w:rsidR="00124614" w:rsidRPr="001004AE" w:rsidRDefault="00124614" w:rsidP="009E423D">
      <w:pPr>
        <w:ind w:left="708"/>
        <w:rPr>
          <w:rFonts w:ascii="Arial" w:hAnsi="Arial" w:cs="Arial"/>
          <w:sz w:val="24"/>
          <w:szCs w:val="24"/>
        </w:rPr>
      </w:pPr>
    </w:p>
    <w:p w14:paraId="75ED2668" w14:textId="0B9B813C" w:rsidR="00124614" w:rsidRPr="001004AE" w:rsidRDefault="00A91E2D" w:rsidP="00A91E2D">
      <w:pPr>
        <w:pStyle w:val="Listaszerbekezds"/>
        <w:numPr>
          <w:ilvl w:val="0"/>
          <w:numId w:val="3"/>
        </w:numPr>
        <w:rPr>
          <w:rFonts w:ascii="Arial" w:hAnsi="Arial" w:cs="Arial"/>
          <w:b/>
          <w:sz w:val="24"/>
          <w:szCs w:val="24"/>
        </w:rPr>
      </w:pPr>
      <w:r w:rsidRPr="00A91E2D">
        <w:rPr>
          <w:rFonts w:ascii="Arial" w:hAnsi="Arial" w:cs="Arial"/>
          <w:b/>
          <w:sz w:val="24"/>
          <w:szCs w:val="24"/>
        </w:rPr>
        <w:t xml:space="preserve">Csecsemő- és gyermekgyógyászat </w:t>
      </w:r>
      <w:r w:rsidR="00124614" w:rsidRPr="001004AE">
        <w:rPr>
          <w:rFonts w:ascii="Arial" w:hAnsi="Arial" w:cs="Arial"/>
          <w:b/>
          <w:sz w:val="24"/>
          <w:szCs w:val="24"/>
        </w:rPr>
        <w:t xml:space="preserve">Tagozat </w:t>
      </w:r>
    </w:p>
    <w:p w14:paraId="56F6FA25" w14:textId="05A05F74" w:rsidR="009772B3" w:rsidRPr="009772B3" w:rsidRDefault="009772B3" w:rsidP="009772B3">
      <w:pPr>
        <w:pStyle w:val="Listaszerbekezds"/>
        <w:rPr>
          <w:rFonts w:ascii="Arial" w:hAnsi="Arial" w:cs="Arial"/>
          <w:sz w:val="24"/>
          <w:szCs w:val="24"/>
        </w:rPr>
      </w:pPr>
      <w:r>
        <w:rPr>
          <w:rFonts w:ascii="Arial" w:hAnsi="Arial" w:cs="Arial"/>
          <w:b/>
          <w:sz w:val="24"/>
          <w:szCs w:val="24"/>
        </w:rPr>
        <w:t>Prof. D</w:t>
      </w:r>
      <w:r w:rsidRPr="009772B3">
        <w:rPr>
          <w:rFonts w:ascii="Arial" w:hAnsi="Arial" w:cs="Arial"/>
          <w:b/>
          <w:sz w:val="24"/>
          <w:szCs w:val="24"/>
        </w:rPr>
        <w:t xml:space="preserve">r. </w:t>
      </w:r>
      <w:r>
        <w:rPr>
          <w:rFonts w:ascii="Arial" w:hAnsi="Arial" w:cs="Arial"/>
          <w:b/>
          <w:sz w:val="24"/>
          <w:szCs w:val="24"/>
        </w:rPr>
        <w:t>Balla György</w:t>
      </w:r>
      <w:r w:rsidRPr="009772B3">
        <w:rPr>
          <w:rFonts w:ascii="Arial" w:hAnsi="Arial" w:cs="Arial"/>
          <w:sz w:val="24"/>
          <w:szCs w:val="24"/>
        </w:rPr>
        <w:t>, tagozatvezető</w:t>
      </w:r>
    </w:p>
    <w:p w14:paraId="0D14E6F6" w14:textId="77777777" w:rsidR="00124614" w:rsidRPr="001004AE" w:rsidRDefault="00124614" w:rsidP="009E423D">
      <w:pPr>
        <w:ind w:left="708"/>
        <w:rPr>
          <w:rFonts w:ascii="Arial" w:hAnsi="Arial" w:cs="Arial"/>
          <w:sz w:val="24"/>
          <w:szCs w:val="24"/>
        </w:rPr>
      </w:pPr>
    </w:p>
    <w:p w14:paraId="287DABE7" w14:textId="77777777" w:rsidR="00157A04" w:rsidRPr="001004AE" w:rsidRDefault="00157A04" w:rsidP="00157A04">
      <w:pPr>
        <w:ind w:left="708"/>
        <w:rPr>
          <w:rFonts w:ascii="Arial" w:hAnsi="Arial" w:cs="Arial"/>
          <w:b/>
          <w:sz w:val="24"/>
          <w:szCs w:val="24"/>
        </w:rPr>
      </w:pPr>
    </w:p>
    <w:p w14:paraId="78388093" w14:textId="77777777" w:rsidR="00DC5FF3" w:rsidRPr="001004AE" w:rsidRDefault="00DC5FF3" w:rsidP="008364FC">
      <w:pPr>
        <w:rPr>
          <w:rFonts w:ascii="Arial" w:hAnsi="Arial" w:cs="Arial"/>
          <w:b/>
          <w:i/>
          <w:sz w:val="24"/>
          <w:szCs w:val="24"/>
        </w:rPr>
      </w:pPr>
      <w:r w:rsidRPr="001004AE">
        <w:rPr>
          <w:rFonts w:ascii="Arial" w:hAnsi="Arial" w:cs="Arial"/>
          <w:b/>
          <w:i/>
          <w:sz w:val="24"/>
          <w:szCs w:val="24"/>
        </w:rPr>
        <w:t>„Az egészségügyi szakmai irányelv készítése során a szerzői függetlenség nem sérült.”</w:t>
      </w:r>
    </w:p>
    <w:p w14:paraId="2AA9886E" w14:textId="77777777" w:rsidR="00740B6B" w:rsidRPr="001004AE" w:rsidRDefault="00740B6B" w:rsidP="008364FC">
      <w:pPr>
        <w:rPr>
          <w:rFonts w:ascii="Arial" w:hAnsi="Arial" w:cs="Arial"/>
          <w:b/>
          <w:i/>
          <w:sz w:val="24"/>
          <w:szCs w:val="24"/>
        </w:rPr>
      </w:pPr>
    </w:p>
    <w:p w14:paraId="44E3B5B5" w14:textId="77777777" w:rsidR="00DC5FF3" w:rsidRPr="001004AE" w:rsidRDefault="00DC5FF3" w:rsidP="008364FC">
      <w:pPr>
        <w:rPr>
          <w:rFonts w:ascii="Arial" w:hAnsi="Arial" w:cs="Arial"/>
          <w:b/>
          <w:i/>
          <w:sz w:val="24"/>
          <w:szCs w:val="24"/>
        </w:rPr>
      </w:pPr>
      <w:r w:rsidRPr="001004AE">
        <w:rPr>
          <w:rFonts w:ascii="Arial" w:hAnsi="Arial" w:cs="Arial"/>
          <w:b/>
          <w:i/>
          <w:sz w:val="24"/>
          <w:szCs w:val="24"/>
        </w:rPr>
        <w:t>„Az egészségügyi szakmai irányelvben foglaltakkal a fent felsorolt egészségügyi szakmai kollégiumi tagozatok vezetői dokumentáltan egyetértenek.”</w:t>
      </w:r>
    </w:p>
    <w:p w14:paraId="6EBEC11C" w14:textId="77777777" w:rsidR="00DA0927" w:rsidRPr="001004AE" w:rsidRDefault="00DA0927" w:rsidP="00753320">
      <w:pPr>
        <w:spacing w:before="240"/>
        <w:rPr>
          <w:rFonts w:ascii="Arial" w:hAnsi="Arial" w:cs="Arial"/>
          <w:b/>
          <w:sz w:val="24"/>
          <w:szCs w:val="24"/>
        </w:rPr>
      </w:pPr>
      <w:r w:rsidRPr="001004AE">
        <w:rPr>
          <w:rFonts w:ascii="Arial" w:hAnsi="Arial" w:cs="Arial"/>
          <w:b/>
          <w:sz w:val="24"/>
          <w:szCs w:val="24"/>
        </w:rPr>
        <w:t>Az irányelvfejlesztés egyéb szereplői</w:t>
      </w:r>
    </w:p>
    <w:p w14:paraId="27033FA4" w14:textId="77777777" w:rsidR="00DC5FF3" w:rsidRPr="001004AE" w:rsidRDefault="00DC5FF3" w:rsidP="008364FC">
      <w:pPr>
        <w:spacing w:before="240"/>
        <w:rPr>
          <w:rFonts w:ascii="Arial" w:hAnsi="Arial" w:cs="Arial"/>
          <w:b/>
          <w:sz w:val="24"/>
          <w:szCs w:val="24"/>
        </w:rPr>
      </w:pPr>
      <w:r w:rsidRPr="001004AE">
        <w:rPr>
          <w:rFonts w:ascii="Arial" w:hAnsi="Arial" w:cs="Arial"/>
          <w:b/>
          <w:sz w:val="24"/>
          <w:szCs w:val="24"/>
        </w:rPr>
        <w:t>Betegszervezet(ek) tanácskozási joggal:</w:t>
      </w:r>
    </w:p>
    <w:p w14:paraId="42AD42C8" w14:textId="2B8F3210" w:rsidR="00DC5FF3" w:rsidRPr="001004AE" w:rsidRDefault="00DC5FF3" w:rsidP="008364FC">
      <w:pPr>
        <w:pStyle w:val="Listaszerbekezds"/>
        <w:numPr>
          <w:ilvl w:val="0"/>
          <w:numId w:val="4"/>
        </w:numPr>
        <w:rPr>
          <w:rFonts w:ascii="Arial" w:hAnsi="Arial" w:cs="Arial"/>
          <w:b/>
          <w:sz w:val="24"/>
          <w:szCs w:val="24"/>
        </w:rPr>
      </w:pPr>
      <w:r w:rsidRPr="001004AE">
        <w:rPr>
          <w:rFonts w:ascii="Arial" w:hAnsi="Arial" w:cs="Arial"/>
          <w:b/>
          <w:sz w:val="24"/>
          <w:szCs w:val="24"/>
        </w:rPr>
        <w:t xml:space="preserve">Betegszervezet </w:t>
      </w:r>
    </w:p>
    <w:p w14:paraId="550D67C9" w14:textId="2D165E18" w:rsidR="00DC5FF3" w:rsidRPr="001004AE" w:rsidRDefault="00E74BC5" w:rsidP="009E423D">
      <w:pPr>
        <w:ind w:left="708"/>
        <w:rPr>
          <w:rFonts w:ascii="Arial" w:hAnsi="Arial" w:cs="Arial"/>
          <w:sz w:val="24"/>
          <w:szCs w:val="24"/>
        </w:rPr>
      </w:pPr>
      <w:r w:rsidRPr="001004AE">
        <w:rPr>
          <w:rFonts w:ascii="Arial" w:hAnsi="Arial" w:cs="Arial"/>
          <w:sz w:val="24"/>
          <w:szCs w:val="24"/>
        </w:rPr>
        <w:t>-</w:t>
      </w:r>
    </w:p>
    <w:p w14:paraId="379A4512" w14:textId="77777777" w:rsidR="00DC5FF3" w:rsidRPr="001004AE" w:rsidRDefault="00DC5FF3" w:rsidP="008364FC">
      <w:pPr>
        <w:spacing w:before="240"/>
        <w:rPr>
          <w:rFonts w:ascii="Arial" w:hAnsi="Arial" w:cs="Arial"/>
          <w:b/>
          <w:sz w:val="24"/>
          <w:szCs w:val="24"/>
        </w:rPr>
      </w:pPr>
      <w:r w:rsidRPr="001004AE">
        <w:rPr>
          <w:rFonts w:ascii="Arial" w:hAnsi="Arial" w:cs="Arial"/>
          <w:b/>
          <w:sz w:val="24"/>
          <w:szCs w:val="24"/>
        </w:rPr>
        <w:t>Egyéb szervezet(ek) tanácskozási joggal:</w:t>
      </w:r>
    </w:p>
    <w:p w14:paraId="345890B7" w14:textId="68C7750A" w:rsidR="00DC5FF3" w:rsidRPr="001004AE" w:rsidRDefault="00DC5FF3" w:rsidP="008364FC">
      <w:pPr>
        <w:pStyle w:val="Listaszerbekezds"/>
        <w:numPr>
          <w:ilvl w:val="0"/>
          <w:numId w:val="5"/>
        </w:numPr>
        <w:rPr>
          <w:rFonts w:ascii="Arial" w:hAnsi="Arial" w:cs="Arial"/>
          <w:b/>
          <w:sz w:val="24"/>
          <w:szCs w:val="24"/>
        </w:rPr>
      </w:pPr>
      <w:r w:rsidRPr="001004AE">
        <w:rPr>
          <w:rFonts w:ascii="Arial" w:hAnsi="Arial" w:cs="Arial"/>
          <w:b/>
          <w:sz w:val="24"/>
          <w:szCs w:val="24"/>
        </w:rPr>
        <w:t xml:space="preserve">Egyéb szervezet </w:t>
      </w:r>
    </w:p>
    <w:p w14:paraId="5F7BD383" w14:textId="7F99F95F" w:rsidR="00DC5FF3" w:rsidRPr="001004AE" w:rsidRDefault="00E74BC5" w:rsidP="009E423D">
      <w:pPr>
        <w:ind w:left="708"/>
        <w:rPr>
          <w:rFonts w:ascii="Arial" w:hAnsi="Arial" w:cs="Arial"/>
          <w:sz w:val="24"/>
          <w:szCs w:val="24"/>
        </w:rPr>
      </w:pPr>
      <w:r w:rsidRPr="001004AE">
        <w:rPr>
          <w:rFonts w:ascii="Arial" w:hAnsi="Arial" w:cs="Arial"/>
          <w:sz w:val="24"/>
          <w:szCs w:val="24"/>
        </w:rPr>
        <w:t>-</w:t>
      </w:r>
    </w:p>
    <w:p w14:paraId="2C6E243B" w14:textId="77777777" w:rsidR="00DC5FF3" w:rsidRPr="001004AE" w:rsidRDefault="00DC5FF3" w:rsidP="008364FC">
      <w:pPr>
        <w:spacing w:before="240"/>
        <w:rPr>
          <w:rFonts w:ascii="Arial" w:hAnsi="Arial" w:cs="Arial"/>
          <w:b/>
          <w:sz w:val="24"/>
          <w:szCs w:val="24"/>
        </w:rPr>
      </w:pPr>
      <w:r w:rsidRPr="001004AE">
        <w:rPr>
          <w:rFonts w:ascii="Arial" w:hAnsi="Arial" w:cs="Arial"/>
          <w:b/>
          <w:sz w:val="24"/>
          <w:szCs w:val="24"/>
        </w:rPr>
        <w:t>Szakmai társaság(ok) tanácskozási joggal:</w:t>
      </w:r>
    </w:p>
    <w:p w14:paraId="47264B4F" w14:textId="77777777" w:rsidR="00E74BC5" w:rsidRPr="001004AE" w:rsidRDefault="00E74BC5" w:rsidP="00225D41">
      <w:pPr>
        <w:pStyle w:val="Listaszerbekezds"/>
        <w:numPr>
          <w:ilvl w:val="0"/>
          <w:numId w:val="26"/>
        </w:numPr>
        <w:rPr>
          <w:rFonts w:ascii="Arial" w:hAnsi="Arial" w:cs="Arial"/>
          <w:b/>
          <w:sz w:val="24"/>
          <w:szCs w:val="24"/>
        </w:rPr>
      </w:pPr>
      <w:r w:rsidRPr="001004AE">
        <w:rPr>
          <w:rFonts w:ascii="Arial" w:hAnsi="Arial" w:cs="Arial"/>
          <w:b/>
          <w:sz w:val="24"/>
          <w:szCs w:val="24"/>
        </w:rPr>
        <w:t>Magyar Alvásdiagnosztikai és Terápiás Társaság</w:t>
      </w:r>
    </w:p>
    <w:p w14:paraId="2323DDC8" w14:textId="741E924C" w:rsidR="00E74BC5" w:rsidRPr="005B328E" w:rsidRDefault="005B328E" w:rsidP="00E74BC5">
      <w:pPr>
        <w:ind w:left="708"/>
        <w:rPr>
          <w:rFonts w:ascii="Arial" w:hAnsi="Arial" w:cs="Arial"/>
          <w:b/>
          <w:sz w:val="24"/>
          <w:szCs w:val="24"/>
        </w:rPr>
      </w:pPr>
      <w:r w:rsidRPr="005B328E">
        <w:rPr>
          <w:rFonts w:ascii="Arial" w:hAnsi="Arial" w:cs="Arial"/>
          <w:b/>
          <w:sz w:val="24"/>
          <w:szCs w:val="24"/>
        </w:rPr>
        <w:t>D</w:t>
      </w:r>
      <w:r w:rsidR="00E74BC5" w:rsidRPr="005B328E">
        <w:rPr>
          <w:rFonts w:ascii="Arial" w:hAnsi="Arial" w:cs="Arial"/>
          <w:b/>
          <w:sz w:val="24"/>
          <w:szCs w:val="24"/>
        </w:rPr>
        <w:t xml:space="preserve">r. Szakács Zoltán  </w:t>
      </w:r>
    </w:p>
    <w:p w14:paraId="32001175" w14:textId="3D4B18E5" w:rsidR="00E74BC5" w:rsidRPr="005B328E" w:rsidRDefault="005B328E" w:rsidP="00E74BC5">
      <w:pPr>
        <w:ind w:left="708"/>
        <w:rPr>
          <w:rFonts w:ascii="Arial" w:hAnsi="Arial" w:cs="Arial"/>
          <w:b/>
          <w:sz w:val="24"/>
          <w:szCs w:val="24"/>
        </w:rPr>
      </w:pPr>
      <w:r w:rsidRPr="005B328E">
        <w:rPr>
          <w:rFonts w:ascii="Arial" w:hAnsi="Arial" w:cs="Arial"/>
          <w:b/>
          <w:sz w:val="24"/>
          <w:szCs w:val="24"/>
        </w:rPr>
        <w:t>D</w:t>
      </w:r>
      <w:r w:rsidR="00E74BC5" w:rsidRPr="005B328E">
        <w:rPr>
          <w:rFonts w:ascii="Arial" w:hAnsi="Arial" w:cs="Arial"/>
          <w:b/>
          <w:sz w:val="24"/>
          <w:szCs w:val="24"/>
        </w:rPr>
        <w:t xml:space="preserve">r. Faludi Béla  </w:t>
      </w:r>
    </w:p>
    <w:p w14:paraId="47AA7A23" w14:textId="7615067F" w:rsidR="00E74BC5" w:rsidRPr="005B328E" w:rsidRDefault="005B328E" w:rsidP="00E74BC5">
      <w:pPr>
        <w:ind w:left="708"/>
        <w:rPr>
          <w:rFonts w:ascii="Arial" w:hAnsi="Arial" w:cs="Arial"/>
          <w:b/>
          <w:sz w:val="24"/>
          <w:szCs w:val="24"/>
        </w:rPr>
      </w:pPr>
      <w:r w:rsidRPr="005B328E">
        <w:rPr>
          <w:rFonts w:ascii="Arial" w:hAnsi="Arial" w:cs="Arial"/>
          <w:b/>
          <w:sz w:val="24"/>
          <w:szCs w:val="24"/>
        </w:rPr>
        <w:t>D</w:t>
      </w:r>
      <w:r w:rsidR="00E74BC5" w:rsidRPr="005B328E">
        <w:rPr>
          <w:rFonts w:ascii="Arial" w:hAnsi="Arial" w:cs="Arial"/>
          <w:b/>
          <w:sz w:val="24"/>
          <w:szCs w:val="24"/>
        </w:rPr>
        <w:t xml:space="preserve">r. Köves Péter  </w:t>
      </w:r>
    </w:p>
    <w:p w14:paraId="721C793D" w14:textId="69DCFBCE" w:rsidR="00E74BC5" w:rsidRPr="005B328E" w:rsidRDefault="005B328E" w:rsidP="00E74BC5">
      <w:pPr>
        <w:ind w:left="708"/>
        <w:rPr>
          <w:rFonts w:ascii="Arial" w:hAnsi="Arial" w:cs="Arial"/>
          <w:b/>
          <w:sz w:val="24"/>
          <w:szCs w:val="24"/>
        </w:rPr>
      </w:pPr>
      <w:r w:rsidRPr="005B328E">
        <w:rPr>
          <w:rFonts w:ascii="Arial" w:hAnsi="Arial" w:cs="Arial"/>
          <w:b/>
          <w:sz w:val="24"/>
          <w:szCs w:val="24"/>
        </w:rPr>
        <w:t>D</w:t>
      </w:r>
      <w:r w:rsidR="00E74BC5" w:rsidRPr="005B328E">
        <w:rPr>
          <w:rFonts w:ascii="Arial" w:hAnsi="Arial" w:cs="Arial"/>
          <w:b/>
          <w:sz w:val="24"/>
          <w:szCs w:val="24"/>
        </w:rPr>
        <w:t xml:space="preserve">r. Várszegi Mária </w:t>
      </w:r>
    </w:p>
    <w:p w14:paraId="170B5C9E" w14:textId="77777777" w:rsidR="00753320" w:rsidRPr="001004AE" w:rsidRDefault="00753320" w:rsidP="00D55668">
      <w:pPr>
        <w:rPr>
          <w:rFonts w:ascii="Arial" w:hAnsi="Arial" w:cs="Arial"/>
          <w:b/>
          <w:sz w:val="24"/>
          <w:szCs w:val="24"/>
        </w:rPr>
      </w:pPr>
    </w:p>
    <w:p w14:paraId="29ECDD5C" w14:textId="77777777" w:rsidR="00867C24" w:rsidRPr="001004AE" w:rsidRDefault="00DA0927" w:rsidP="00D55668">
      <w:pPr>
        <w:rPr>
          <w:rFonts w:ascii="Arial" w:hAnsi="Arial" w:cs="Arial"/>
          <w:b/>
          <w:sz w:val="24"/>
          <w:szCs w:val="24"/>
        </w:rPr>
      </w:pPr>
      <w:r w:rsidRPr="001004AE">
        <w:rPr>
          <w:rFonts w:ascii="Arial" w:hAnsi="Arial" w:cs="Arial"/>
          <w:b/>
          <w:sz w:val="24"/>
          <w:szCs w:val="24"/>
        </w:rPr>
        <w:t>Független szakértő</w:t>
      </w:r>
      <w:r w:rsidR="00B46E56" w:rsidRPr="001004AE">
        <w:rPr>
          <w:rFonts w:ascii="Arial" w:hAnsi="Arial" w:cs="Arial"/>
          <w:b/>
          <w:sz w:val="24"/>
          <w:szCs w:val="24"/>
        </w:rPr>
        <w:t>(k)</w:t>
      </w:r>
      <w:r w:rsidRPr="001004AE">
        <w:rPr>
          <w:rFonts w:ascii="Arial" w:hAnsi="Arial" w:cs="Arial"/>
          <w:b/>
          <w:sz w:val="24"/>
          <w:szCs w:val="24"/>
        </w:rPr>
        <w:t>:</w:t>
      </w:r>
    </w:p>
    <w:p w14:paraId="13A5C8B3" w14:textId="6D9546A7" w:rsidR="00753320" w:rsidRPr="001004AE" w:rsidRDefault="00297BC2" w:rsidP="00753320">
      <w:pPr>
        <w:ind w:left="708"/>
        <w:rPr>
          <w:rFonts w:ascii="Arial" w:hAnsi="Arial" w:cs="Arial"/>
          <w:sz w:val="24"/>
          <w:szCs w:val="24"/>
        </w:rPr>
      </w:pPr>
      <w:r w:rsidRPr="001004AE">
        <w:rPr>
          <w:rFonts w:ascii="Arial" w:hAnsi="Arial" w:cs="Arial"/>
          <w:sz w:val="24"/>
          <w:szCs w:val="24"/>
        </w:rPr>
        <w:t>-</w:t>
      </w:r>
    </w:p>
    <w:p w14:paraId="5A1128A8" w14:textId="77777777" w:rsidR="002776E9" w:rsidRPr="001004AE" w:rsidRDefault="002776E9" w:rsidP="008364FC">
      <w:pPr>
        <w:rPr>
          <w:rFonts w:ascii="Arial" w:hAnsi="Arial" w:cs="Arial"/>
          <w:sz w:val="24"/>
          <w:szCs w:val="24"/>
        </w:rPr>
      </w:pPr>
    </w:p>
    <w:p w14:paraId="5F51A69F" w14:textId="77777777" w:rsidR="00DC5FF3" w:rsidRPr="001004AE" w:rsidRDefault="00222F81" w:rsidP="000429C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2" w:name="_Toc433615763"/>
      <w:r w:rsidRPr="001004AE">
        <w:rPr>
          <w:rFonts w:ascii="Arial" w:hAnsi="Arial" w:cs="Arial"/>
          <w:color w:val="auto"/>
          <w:sz w:val="24"/>
          <w:szCs w:val="24"/>
        </w:rPr>
        <w:lastRenderedPageBreak/>
        <w:t>II.</w:t>
      </w:r>
      <w:r w:rsidR="00DC5FF3" w:rsidRPr="001004AE">
        <w:rPr>
          <w:rFonts w:ascii="Arial" w:hAnsi="Arial" w:cs="Arial"/>
          <w:color w:val="auto"/>
          <w:sz w:val="24"/>
          <w:szCs w:val="24"/>
        </w:rPr>
        <w:t xml:space="preserve"> ELŐSZÓ</w:t>
      </w:r>
      <w:bookmarkEnd w:id="2"/>
    </w:p>
    <w:p w14:paraId="5A7209B0" w14:textId="77777777" w:rsidR="00DC5FF3" w:rsidRPr="001004AE" w:rsidRDefault="00DC5FF3" w:rsidP="008364FC">
      <w:pPr>
        <w:rPr>
          <w:rFonts w:ascii="Arial" w:hAnsi="Arial" w:cs="Arial"/>
          <w:sz w:val="24"/>
          <w:szCs w:val="24"/>
        </w:rPr>
      </w:pPr>
    </w:p>
    <w:p w14:paraId="63EA7C4D" w14:textId="77777777" w:rsidR="00DC5FF3" w:rsidRPr="001004AE" w:rsidRDefault="00DC5FF3" w:rsidP="008364FC">
      <w:pPr>
        <w:pBdr>
          <w:top w:val="single" w:sz="4" w:space="1" w:color="auto"/>
          <w:left w:val="single" w:sz="4" w:space="4" w:color="auto"/>
          <w:bottom w:val="single" w:sz="4" w:space="1" w:color="auto"/>
          <w:right w:val="single" w:sz="4" w:space="4" w:color="auto"/>
        </w:pBdr>
        <w:rPr>
          <w:rFonts w:ascii="Arial" w:hAnsi="Arial" w:cs="Arial"/>
          <w:sz w:val="24"/>
          <w:szCs w:val="24"/>
        </w:rPr>
      </w:pPr>
      <w:r w:rsidRPr="001004AE">
        <w:rPr>
          <w:rFonts w:ascii="Arial" w:hAnsi="Arial" w:cs="Arial"/>
          <w:sz w:val="24"/>
          <w:szCs w:val="24"/>
        </w:rPr>
        <w:t>A bizonyítékokon alapuló egészségügyi szakmai irányelvek az egészségügyi szakemberek és egyéb felhasználók döntéseit segítik meghatározott egészségügyi környezetben. A szisztematikus módszertannal kifejlesztett és alkalmazott egészségügyi szakmai irányelvek, tudományos vizsgálatok által igazoltan, javítják az ellátás minőségét. Az egészségügyi szakmai irányelvben megfogalmazott ajánlások sorozata az elérhető legmagasabb szintű tudományos eredmények, a klinikai tapasztalatok, az ellátottak szempontjai, valamint a magyar egészségügyi ellátórendszer sajátságainak együttes figyelembevételével kerülnek ki</w:t>
      </w:r>
      <w:r w:rsidR="001F7EB2" w:rsidRPr="001004AE">
        <w:rPr>
          <w:rFonts w:ascii="Arial" w:hAnsi="Arial" w:cs="Arial"/>
          <w:sz w:val="24"/>
          <w:szCs w:val="24"/>
        </w:rPr>
        <w:t>alakításra. Az irányelv szektor</w:t>
      </w:r>
      <w:r w:rsidRPr="001004AE">
        <w:rPr>
          <w:rFonts w:ascii="Arial" w:hAnsi="Arial" w:cs="Arial"/>
          <w:sz w:val="24"/>
          <w:szCs w:val="24"/>
        </w:rPr>
        <w:t xml:space="preserve">semleges módon fogalmazza meg az ajánlásokat. Bár az egészségügyi szakmai irányelvek ajánlásai a legjobb gyakorlatot képviselik, amelyek az egészségügyi szakmai irányelv megjelenésekor a legfrissebb bizonyítékokon alapulnak, nem pótolhatják minden esetben az egészségügyi szakember döntését, ezért attól indokolt esetben dokumentáltan el lehet térni. </w:t>
      </w:r>
    </w:p>
    <w:p w14:paraId="35AF8E3C" w14:textId="77777777" w:rsidR="00EB6489" w:rsidRPr="001004AE" w:rsidRDefault="00EB6489" w:rsidP="00EB6489">
      <w:pPr>
        <w:rPr>
          <w:rFonts w:ascii="Arial" w:hAnsi="Arial" w:cs="Arial"/>
          <w:sz w:val="24"/>
          <w:szCs w:val="24"/>
        </w:rPr>
      </w:pPr>
    </w:p>
    <w:p w14:paraId="2AF05BBB" w14:textId="77777777" w:rsidR="00EB6489" w:rsidRPr="001004AE" w:rsidRDefault="00EB6489" w:rsidP="00EB6489">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3" w:name="_Toc433615764"/>
      <w:r w:rsidRPr="001004AE">
        <w:rPr>
          <w:rFonts w:ascii="Arial" w:hAnsi="Arial" w:cs="Arial"/>
          <w:color w:val="auto"/>
          <w:sz w:val="24"/>
          <w:szCs w:val="24"/>
        </w:rPr>
        <w:t>III. HATÓKÖR</w:t>
      </w:r>
      <w:bookmarkEnd w:id="3"/>
    </w:p>
    <w:p w14:paraId="61FBD6CB" w14:textId="7B33D73D" w:rsidR="00EC49B0" w:rsidRPr="001004AE" w:rsidRDefault="00753320" w:rsidP="00E61F17">
      <w:pPr>
        <w:tabs>
          <w:tab w:val="left" w:pos="3969"/>
        </w:tabs>
        <w:spacing w:before="240"/>
        <w:ind w:left="3969" w:hanging="3969"/>
        <w:rPr>
          <w:rFonts w:ascii="Arial" w:hAnsi="Arial" w:cs="Arial"/>
          <w:b/>
          <w:sz w:val="24"/>
          <w:szCs w:val="24"/>
        </w:rPr>
      </w:pPr>
      <w:r w:rsidRPr="001004AE">
        <w:rPr>
          <w:rFonts w:ascii="Arial" w:hAnsi="Arial" w:cs="Arial"/>
          <w:b/>
          <w:sz w:val="24"/>
          <w:szCs w:val="24"/>
        </w:rPr>
        <w:t>Egészségügyi kérdéskör:</w:t>
      </w:r>
      <w:r w:rsidRPr="001004AE">
        <w:rPr>
          <w:rFonts w:ascii="Arial" w:hAnsi="Arial" w:cs="Arial"/>
          <w:b/>
          <w:sz w:val="24"/>
          <w:szCs w:val="24"/>
        </w:rPr>
        <w:tab/>
      </w:r>
      <w:r w:rsidR="00225D41">
        <w:rPr>
          <w:rFonts w:ascii="Arial" w:hAnsi="Arial" w:cs="Arial"/>
          <w:sz w:val="24"/>
          <w:szCs w:val="24"/>
        </w:rPr>
        <w:t>Narkolepszia</w:t>
      </w:r>
      <w:r w:rsidR="00E61F17" w:rsidRPr="001004AE">
        <w:rPr>
          <w:rFonts w:ascii="Arial" w:hAnsi="Arial" w:cs="Arial"/>
          <w:sz w:val="24"/>
          <w:szCs w:val="24"/>
        </w:rPr>
        <w:t xml:space="preserve"> </w:t>
      </w:r>
    </w:p>
    <w:p w14:paraId="038B1549" w14:textId="030EBA97" w:rsidR="00E61F17" w:rsidRPr="001004AE" w:rsidRDefault="00C00ACA" w:rsidP="00E61F17">
      <w:pPr>
        <w:tabs>
          <w:tab w:val="left" w:pos="3969"/>
        </w:tabs>
        <w:ind w:left="3969" w:hanging="3969"/>
        <w:rPr>
          <w:rFonts w:ascii="Arial" w:hAnsi="Arial" w:cs="Arial"/>
          <w:sz w:val="24"/>
          <w:szCs w:val="24"/>
        </w:rPr>
      </w:pPr>
      <w:r w:rsidRPr="001004AE">
        <w:rPr>
          <w:rFonts w:ascii="Arial" w:hAnsi="Arial" w:cs="Arial"/>
          <w:b/>
          <w:sz w:val="24"/>
          <w:szCs w:val="24"/>
        </w:rPr>
        <w:t>E</w:t>
      </w:r>
      <w:r w:rsidR="00EC49B0" w:rsidRPr="001004AE">
        <w:rPr>
          <w:rFonts w:ascii="Arial" w:hAnsi="Arial" w:cs="Arial"/>
          <w:b/>
          <w:sz w:val="24"/>
          <w:szCs w:val="24"/>
        </w:rPr>
        <w:t>llátási folyamat szakasza(i)</w:t>
      </w:r>
      <w:r w:rsidR="00E61F17" w:rsidRPr="001004AE">
        <w:rPr>
          <w:rFonts w:ascii="Arial" w:hAnsi="Arial" w:cs="Arial"/>
          <w:b/>
          <w:sz w:val="24"/>
          <w:szCs w:val="24"/>
        </w:rPr>
        <w:t xml:space="preserve">: </w:t>
      </w:r>
      <w:r w:rsidR="00E61F17" w:rsidRPr="001004AE">
        <w:rPr>
          <w:rFonts w:ascii="Arial" w:hAnsi="Arial" w:cs="Arial"/>
          <w:b/>
          <w:sz w:val="24"/>
          <w:szCs w:val="24"/>
        </w:rPr>
        <w:tab/>
      </w:r>
      <w:r w:rsidR="00E61F17" w:rsidRPr="001004AE">
        <w:rPr>
          <w:rFonts w:ascii="Arial" w:hAnsi="Arial" w:cs="Arial"/>
          <w:sz w:val="24"/>
          <w:szCs w:val="24"/>
        </w:rPr>
        <w:t>Jelen irányelv a narkolepszia betegség jellemzőinek bemutatását követően a fenti kórképek diagnosztikai lépéseit, lehetőségeit, valamint a terápiás ajánlásokat tartalmazza.</w:t>
      </w:r>
    </w:p>
    <w:p w14:paraId="1B99F0AD" w14:textId="77777777" w:rsidR="00E61F17" w:rsidRPr="001004AE" w:rsidRDefault="00E61F17" w:rsidP="00E61F17">
      <w:pPr>
        <w:tabs>
          <w:tab w:val="left" w:pos="3969"/>
        </w:tabs>
        <w:ind w:left="3969" w:hanging="3969"/>
        <w:rPr>
          <w:rFonts w:ascii="Arial" w:hAnsi="Arial" w:cs="Arial"/>
          <w:sz w:val="24"/>
          <w:szCs w:val="24"/>
        </w:rPr>
      </w:pPr>
      <w:r w:rsidRPr="001004AE">
        <w:rPr>
          <w:rFonts w:ascii="Arial" w:hAnsi="Arial" w:cs="Arial"/>
          <w:b/>
          <w:sz w:val="24"/>
          <w:szCs w:val="24"/>
        </w:rPr>
        <w:tab/>
      </w:r>
      <w:r w:rsidRPr="001004AE">
        <w:rPr>
          <w:rFonts w:ascii="Arial" w:hAnsi="Arial" w:cs="Arial"/>
          <w:sz w:val="24"/>
          <w:szCs w:val="24"/>
        </w:rPr>
        <w:t>Az irányelv nem foglalkozik prevenciós és rehabilitációs kérdésekkel.</w:t>
      </w:r>
    </w:p>
    <w:p w14:paraId="6FA0D752" w14:textId="22E459F5" w:rsidR="00EC49B0" w:rsidRPr="001004AE" w:rsidRDefault="00C00ACA" w:rsidP="00E61F17">
      <w:pPr>
        <w:tabs>
          <w:tab w:val="left" w:pos="3969"/>
        </w:tabs>
        <w:ind w:left="3969" w:hanging="3969"/>
        <w:rPr>
          <w:rFonts w:ascii="Arial" w:hAnsi="Arial" w:cs="Arial"/>
          <w:b/>
          <w:sz w:val="24"/>
          <w:szCs w:val="24"/>
        </w:rPr>
      </w:pPr>
      <w:r w:rsidRPr="001004AE">
        <w:rPr>
          <w:rFonts w:ascii="Arial" w:hAnsi="Arial" w:cs="Arial"/>
          <w:b/>
          <w:sz w:val="24"/>
          <w:szCs w:val="24"/>
        </w:rPr>
        <w:t>É</w:t>
      </w:r>
      <w:r w:rsidR="00EC49B0" w:rsidRPr="001004AE">
        <w:rPr>
          <w:rFonts w:ascii="Arial" w:hAnsi="Arial" w:cs="Arial"/>
          <w:b/>
          <w:sz w:val="24"/>
          <w:szCs w:val="24"/>
        </w:rPr>
        <w:t xml:space="preserve">rintett ellátottak köre: </w:t>
      </w:r>
      <w:r w:rsidR="00EC49B0" w:rsidRPr="001004AE">
        <w:rPr>
          <w:rFonts w:ascii="Arial" w:hAnsi="Arial" w:cs="Arial"/>
          <w:b/>
          <w:sz w:val="24"/>
          <w:szCs w:val="24"/>
        </w:rPr>
        <w:tab/>
      </w:r>
      <w:r w:rsidR="00E44763" w:rsidRPr="001004AE">
        <w:rPr>
          <w:rFonts w:ascii="Arial" w:hAnsi="Arial" w:cs="Arial"/>
          <w:sz w:val="24"/>
          <w:szCs w:val="24"/>
        </w:rPr>
        <w:t>Narkolepsziában szenvedő felnőttek</w:t>
      </w:r>
    </w:p>
    <w:p w14:paraId="08715496" w14:textId="77777777" w:rsidR="00EC49B0" w:rsidRPr="001004AE" w:rsidRDefault="00C00ACA" w:rsidP="00EC49B0">
      <w:pPr>
        <w:rPr>
          <w:rFonts w:ascii="Arial" w:hAnsi="Arial" w:cs="Arial"/>
          <w:b/>
          <w:sz w:val="24"/>
          <w:szCs w:val="24"/>
        </w:rPr>
      </w:pPr>
      <w:r w:rsidRPr="001004AE">
        <w:rPr>
          <w:rFonts w:ascii="Arial" w:hAnsi="Arial" w:cs="Arial"/>
          <w:b/>
          <w:sz w:val="24"/>
          <w:szCs w:val="24"/>
        </w:rPr>
        <w:t>É</w:t>
      </w:r>
      <w:r w:rsidR="00EC49B0" w:rsidRPr="001004AE">
        <w:rPr>
          <w:rFonts w:ascii="Arial" w:hAnsi="Arial" w:cs="Arial"/>
          <w:b/>
          <w:sz w:val="24"/>
          <w:szCs w:val="24"/>
        </w:rPr>
        <w:t>rintett ellátók köre</w:t>
      </w:r>
    </w:p>
    <w:p w14:paraId="31E36005" w14:textId="0BC393B5" w:rsidR="00E44763" w:rsidRPr="001004AE" w:rsidRDefault="00EC49B0" w:rsidP="00E44763">
      <w:pPr>
        <w:tabs>
          <w:tab w:val="left" w:pos="3969"/>
        </w:tabs>
        <w:rPr>
          <w:rFonts w:ascii="Arial" w:hAnsi="Arial" w:cs="Arial"/>
          <w:sz w:val="24"/>
          <w:szCs w:val="24"/>
        </w:rPr>
      </w:pPr>
      <w:r w:rsidRPr="001004AE">
        <w:rPr>
          <w:rFonts w:ascii="Arial" w:hAnsi="Arial" w:cs="Arial"/>
          <w:b/>
          <w:sz w:val="24"/>
          <w:szCs w:val="24"/>
        </w:rPr>
        <w:t xml:space="preserve">Szakterület: </w:t>
      </w:r>
      <w:r w:rsidRPr="001004AE">
        <w:rPr>
          <w:rFonts w:ascii="Arial" w:hAnsi="Arial" w:cs="Arial"/>
          <w:b/>
          <w:sz w:val="24"/>
          <w:szCs w:val="24"/>
        </w:rPr>
        <w:tab/>
      </w:r>
      <w:r w:rsidR="00E44763" w:rsidRPr="001004AE">
        <w:rPr>
          <w:rFonts w:ascii="Arial" w:hAnsi="Arial" w:cs="Arial"/>
          <w:sz w:val="24"/>
          <w:szCs w:val="24"/>
        </w:rPr>
        <w:t>0905 Alvásmedicína</w:t>
      </w:r>
    </w:p>
    <w:p w14:paraId="7AE78052" w14:textId="1754283C" w:rsidR="00E44763" w:rsidRPr="001004AE" w:rsidRDefault="00E44763" w:rsidP="00E44763">
      <w:pPr>
        <w:tabs>
          <w:tab w:val="left" w:pos="3969"/>
        </w:tabs>
        <w:rPr>
          <w:rFonts w:ascii="Arial" w:hAnsi="Arial" w:cs="Arial"/>
          <w:sz w:val="24"/>
          <w:szCs w:val="24"/>
        </w:rPr>
      </w:pPr>
      <w:r w:rsidRPr="001004AE">
        <w:rPr>
          <w:rFonts w:ascii="Arial" w:hAnsi="Arial" w:cs="Arial"/>
          <w:sz w:val="24"/>
          <w:szCs w:val="24"/>
        </w:rPr>
        <w:tab/>
        <w:t>18</w:t>
      </w:r>
      <w:r w:rsidR="00124614" w:rsidRPr="001004AE">
        <w:rPr>
          <w:rFonts w:ascii="Arial" w:hAnsi="Arial" w:cs="Arial"/>
          <w:sz w:val="24"/>
          <w:szCs w:val="24"/>
        </w:rPr>
        <w:t>00</w:t>
      </w:r>
      <w:r w:rsidRPr="001004AE">
        <w:rPr>
          <w:rFonts w:ascii="Arial" w:hAnsi="Arial" w:cs="Arial"/>
          <w:sz w:val="24"/>
          <w:szCs w:val="24"/>
        </w:rPr>
        <w:t xml:space="preserve"> Pszichiátria</w:t>
      </w:r>
    </w:p>
    <w:p w14:paraId="713ADFA3" w14:textId="77777777" w:rsidR="00124614" w:rsidRPr="001004AE" w:rsidRDefault="00E44763" w:rsidP="00124614">
      <w:pPr>
        <w:tabs>
          <w:tab w:val="left" w:pos="3969"/>
        </w:tabs>
        <w:rPr>
          <w:rFonts w:ascii="Arial" w:hAnsi="Arial" w:cs="Arial"/>
          <w:sz w:val="24"/>
          <w:szCs w:val="24"/>
        </w:rPr>
      </w:pPr>
      <w:r w:rsidRPr="001004AE">
        <w:rPr>
          <w:rFonts w:ascii="Arial" w:hAnsi="Arial" w:cs="Arial"/>
          <w:sz w:val="24"/>
          <w:szCs w:val="24"/>
        </w:rPr>
        <w:tab/>
      </w:r>
      <w:r w:rsidR="00124614" w:rsidRPr="001004AE">
        <w:rPr>
          <w:rFonts w:ascii="Arial" w:hAnsi="Arial" w:cs="Arial"/>
          <w:sz w:val="24"/>
          <w:szCs w:val="24"/>
        </w:rPr>
        <w:t>6301 háziorvosi ellátás</w:t>
      </w:r>
    </w:p>
    <w:p w14:paraId="7AA26D6B" w14:textId="48352434" w:rsidR="00124614" w:rsidRPr="001004AE" w:rsidRDefault="00124614" w:rsidP="00124614">
      <w:pPr>
        <w:tabs>
          <w:tab w:val="left" w:pos="3969"/>
        </w:tabs>
        <w:rPr>
          <w:rFonts w:ascii="Arial" w:hAnsi="Arial" w:cs="Arial"/>
          <w:sz w:val="24"/>
          <w:szCs w:val="24"/>
        </w:rPr>
      </w:pPr>
      <w:r w:rsidRPr="001004AE">
        <w:rPr>
          <w:rFonts w:ascii="Arial" w:hAnsi="Arial" w:cs="Arial"/>
          <w:sz w:val="24"/>
          <w:szCs w:val="24"/>
        </w:rPr>
        <w:tab/>
        <w:t>6302 házi gyermekorvosi ellátás</w:t>
      </w:r>
    </w:p>
    <w:p w14:paraId="7EC6B244" w14:textId="4D7E3663" w:rsidR="00EC49B0" w:rsidRPr="001004AE" w:rsidRDefault="00124614" w:rsidP="00124614">
      <w:pPr>
        <w:tabs>
          <w:tab w:val="left" w:pos="3969"/>
        </w:tabs>
        <w:ind w:left="3969"/>
        <w:rPr>
          <w:rFonts w:ascii="Arial" w:hAnsi="Arial" w:cs="Arial"/>
          <w:b/>
          <w:sz w:val="24"/>
          <w:szCs w:val="24"/>
        </w:rPr>
      </w:pPr>
      <w:r w:rsidRPr="001004AE">
        <w:rPr>
          <w:rFonts w:ascii="Arial" w:hAnsi="Arial" w:cs="Arial"/>
          <w:sz w:val="24"/>
          <w:szCs w:val="24"/>
        </w:rPr>
        <w:t>6303 felnőtt és gyermek (vegyes) háziorvosi ellátás</w:t>
      </w:r>
    </w:p>
    <w:p w14:paraId="27B1C840" w14:textId="77777777" w:rsidR="00EC49B0" w:rsidRDefault="00EC49B0" w:rsidP="00753320">
      <w:pPr>
        <w:tabs>
          <w:tab w:val="left" w:pos="3969"/>
        </w:tabs>
        <w:spacing w:after="240"/>
        <w:rPr>
          <w:rFonts w:ascii="Arial" w:hAnsi="Arial" w:cs="Arial"/>
          <w:sz w:val="24"/>
          <w:szCs w:val="24"/>
        </w:rPr>
      </w:pPr>
      <w:r w:rsidRPr="001004AE">
        <w:rPr>
          <w:rFonts w:ascii="Arial" w:hAnsi="Arial" w:cs="Arial"/>
          <w:b/>
          <w:sz w:val="24"/>
          <w:szCs w:val="24"/>
        </w:rPr>
        <w:t xml:space="preserve">Egyéb specifikáció:                   </w:t>
      </w:r>
      <w:r w:rsidR="00753320" w:rsidRPr="001004AE">
        <w:rPr>
          <w:rFonts w:ascii="Arial" w:hAnsi="Arial" w:cs="Arial"/>
          <w:b/>
          <w:sz w:val="24"/>
          <w:szCs w:val="24"/>
        </w:rPr>
        <w:tab/>
      </w:r>
      <w:r w:rsidR="00435484" w:rsidRPr="001004AE">
        <w:rPr>
          <w:rFonts w:ascii="Arial" w:hAnsi="Arial" w:cs="Arial"/>
          <w:sz w:val="24"/>
          <w:szCs w:val="24"/>
        </w:rPr>
        <w:t>Nincs</w:t>
      </w:r>
    </w:p>
    <w:p w14:paraId="6A5C084E" w14:textId="77777777" w:rsidR="00DC5FF3" w:rsidRPr="001004AE" w:rsidRDefault="00222F81" w:rsidP="000429C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4" w:name="_Toc433615765"/>
      <w:r w:rsidRPr="001004AE">
        <w:rPr>
          <w:rFonts w:ascii="Arial" w:hAnsi="Arial" w:cs="Arial"/>
          <w:color w:val="auto"/>
          <w:sz w:val="24"/>
          <w:szCs w:val="24"/>
        </w:rPr>
        <w:lastRenderedPageBreak/>
        <w:t>I</w:t>
      </w:r>
      <w:r w:rsidR="0027745F" w:rsidRPr="001004AE">
        <w:rPr>
          <w:rFonts w:ascii="Arial" w:hAnsi="Arial" w:cs="Arial"/>
          <w:color w:val="auto"/>
          <w:sz w:val="24"/>
          <w:szCs w:val="24"/>
        </w:rPr>
        <w:t>V</w:t>
      </w:r>
      <w:r w:rsidR="00DC5FF3" w:rsidRPr="001004AE">
        <w:rPr>
          <w:rFonts w:ascii="Arial" w:hAnsi="Arial" w:cs="Arial"/>
          <w:color w:val="auto"/>
          <w:sz w:val="24"/>
          <w:szCs w:val="24"/>
        </w:rPr>
        <w:t xml:space="preserve">. </w:t>
      </w:r>
      <w:r w:rsidR="00C24F0E" w:rsidRPr="001004AE">
        <w:rPr>
          <w:rFonts w:ascii="Arial" w:hAnsi="Arial" w:cs="Arial"/>
          <w:color w:val="auto"/>
          <w:sz w:val="24"/>
          <w:szCs w:val="24"/>
        </w:rPr>
        <w:t>MEGHATÁROZÁSOK</w:t>
      </w:r>
      <w:bookmarkEnd w:id="4"/>
    </w:p>
    <w:p w14:paraId="67B775FF" w14:textId="77777777" w:rsidR="00DC5FF3" w:rsidRPr="001004AE" w:rsidRDefault="00DC5FF3" w:rsidP="00555F2C">
      <w:pPr>
        <w:pStyle w:val="Cmsor2"/>
        <w:rPr>
          <w:rFonts w:ascii="Arial" w:hAnsi="Arial" w:cs="Arial"/>
          <w:color w:val="auto"/>
          <w:sz w:val="24"/>
          <w:szCs w:val="24"/>
        </w:rPr>
      </w:pPr>
      <w:bookmarkStart w:id="5" w:name="_Toc433615766"/>
      <w:r w:rsidRPr="001004AE">
        <w:rPr>
          <w:rFonts w:ascii="Arial" w:hAnsi="Arial" w:cs="Arial"/>
          <w:color w:val="auto"/>
          <w:sz w:val="24"/>
          <w:szCs w:val="24"/>
        </w:rPr>
        <w:t>1. Fogalmak</w:t>
      </w:r>
      <w:bookmarkEnd w:id="5"/>
    </w:p>
    <w:p w14:paraId="7D31C1D6" w14:textId="77777777" w:rsidR="00BA00AC" w:rsidRPr="001004AE" w:rsidRDefault="00BA00AC" w:rsidP="00DE2A49">
      <w:pPr>
        <w:pStyle w:val="Cmsor2"/>
        <w:spacing w:before="0"/>
        <w:rPr>
          <w:rFonts w:ascii="Arial" w:eastAsiaTheme="minorHAnsi" w:hAnsi="Arial" w:cs="Arial"/>
          <w:b w:val="0"/>
          <w:bCs w:val="0"/>
          <w:color w:val="auto"/>
          <w:sz w:val="24"/>
          <w:szCs w:val="24"/>
        </w:rPr>
      </w:pPr>
      <w:bookmarkStart w:id="6" w:name="_Toc433615767"/>
      <w:r w:rsidRPr="001004AE">
        <w:rPr>
          <w:rFonts w:ascii="Arial" w:eastAsiaTheme="minorHAnsi" w:hAnsi="Arial" w:cs="Arial"/>
          <w:bCs w:val="0"/>
          <w:color w:val="auto"/>
          <w:sz w:val="24"/>
          <w:szCs w:val="24"/>
        </w:rPr>
        <w:t>A narkolepszia</w:t>
      </w:r>
      <w:r w:rsidRPr="001004AE">
        <w:rPr>
          <w:rFonts w:ascii="Arial" w:eastAsiaTheme="minorHAnsi" w:hAnsi="Arial" w:cs="Arial"/>
          <w:b w:val="0"/>
          <w:bCs w:val="0"/>
          <w:color w:val="auto"/>
          <w:sz w:val="24"/>
          <w:szCs w:val="24"/>
        </w:rPr>
        <w:t xml:space="preserve"> olyan, mind az alvást, mind az ébrenlétet érintő összetett szabályozási zavar, ami főleg az alvás- ébrenlét ritmus ultradián szabályozást, elsősorban a REM fázist és az ébresztőrendszert érinti. A kórkép lényege a REM alvás (Rapid Eye Movement =álom-fázis) közvetlen, jellegében és szerkezetében is atípusos, repetitív betörése az éber állapotba, az ébrenlét vigilancia szintjének csökkenése, a NREM alvás felszínessége és mindkét alvásfázist egyaránt érintő gyakori ébredések, a 24 órás alvástartam változatlansága mellett.  </w:t>
      </w:r>
    </w:p>
    <w:p w14:paraId="69CA0A14" w14:textId="03190AD5" w:rsidR="00BA00AC" w:rsidRPr="001004AE" w:rsidRDefault="00BA00AC" w:rsidP="00DE2A4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A hiperszomnia- az ébrenlét fenntartásának tartós nehezítettségét jelenti a napközbeni aktivitás időszaka alatt - gyakori panasz, a felnőtt lakosság 9%-át érinti. A teljesítmény- és kognitív defic</w:t>
      </w:r>
      <w:r w:rsidR="00DE2A49" w:rsidRPr="001004AE">
        <w:rPr>
          <w:rFonts w:ascii="Arial" w:eastAsiaTheme="minorHAnsi" w:hAnsi="Arial" w:cs="Arial"/>
          <w:b w:val="0"/>
          <w:bCs w:val="0"/>
          <w:color w:val="auto"/>
          <w:sz w:val="24"/>
          <w:szCs w:val="24"/>
        </w:rPr>
        <w:t xml:space="preserve">it mellett megnöveli a fatális </w:t>
      </w:r>
      <w:r w:rsidRPr="001004AE">
        <w:rPr>
          <w:rFonts w:ascii="Arial" w:eastAsiaTheme="minorHAnsi" w:hAnsi="Arial" w:cs="Arial"/>
          <w:b w:val="0"/>
          <w:bCs w:val="0"/>
          <w:color w:val="auto"/>
          <w:sz w:val="24"/>
          <w:szCs w:val="24"/>
        </w:rPr>
        <w:t>vagy súlyos közlekedési és munkahelyi balesetek számát. Igazolása és megoldása minden életkorban és csoportban fontos, kiemelkedő azonban a balesetveszélyes foglalkozási körökben (többműszak, járművezetés, operátorok, stb.).</w:t>
      </w:r>
    </w:p>
    <w:p w14:paraId="12751D5D" w14:textId="77777777" w:rsidR="00432919" w:rsidRPr="001004AE" w:rsidRDefault="00432919" w:rsidP="00432919">
      <w:pPr>
        <w:rPr>
          <w:rFonts w:ascii="Arial" w:hAnsi="Arial" w:cs="Arial"/>
          <w:sz w:val="24"/>
          <w:szCs w:val="24"/>
        </w:rPr>
      </w:pPr>
    </w:p>
    <w:p w14:paraId="3CC283A1" w14:textId="36729072" w:rsidR="00DC5FF3" w:rsidRPr="001004AE" w:rsidRDefault="00DC5FF3" w:rsidP="00BA00AC">
      <w:pPr>
        <w:pStyle w:val="Cmsor2"/>
        <w:rPr>
          <w:rFonts w:ascii="Arial" w:hAnsi="Arial" w:cs="Arial"/>
          <w:color w:val="auto"/>
          <w:sz w:val="24"/>
          <w:szCs w:val="24"/>
        </w:rPr>
      </w:pPr>
      <w:r w:rsidRPr="001004AE">
        <w:rPr>
          <w:rFonts w:ascii="Arial" w:hAnsi="Arial" w:cs="Arial"/>
          <w:color w:val="auto"/>
          <w:sz w:val="24"/>
          <w:szCs w:val="24"/>
        </w:rPr>
        <w:t>2. Rövidítések</w:t>
      </w:r>
      <w:bookmarkEnd w:id="6"/>
    </w:p>
    <w:p w14:paraId="7B35CBF0" w14:textId="77777777" w:rsidR="005101E9" w:rsidRPr="001004AE" w:rsidRDefault="005101E9" w:rsidP="005101E9">
      <w:pPr>
        <w:pStyle w:val="Cmsor2"/>
        <w:spacing w:before="0"/>
        <w:rPr>
          <w:rFonts w:ascii="Arial" w:eastAsiaTheme="minorHAnsi" w:hAnsi="Arial" w:cs="Arial"/>
          <w:b w:val="0"/>
          <w:bCs w:val="0"/>
          <w:color w:val="auto"/>
          <w:sz w:val="24"/>
          <w:szCs w:val="24"/>
        </w:rPr>
      </w:pPr>
      <w:bookmarkStart w:id="7" w:name="_Toc433615768"/>
      <w:r w:rsidRPr="001004AE">
        <w:rPr>
          <w:rFonts w:ascii="Arial" w:eastAsiaTheme="minorHAnsi" w:hAnsi="Arial" w:cs="Arial"/>
          <w:b w:val="0"/>
          <w:bCs w:val="0"/>
          <w:color w:val="auto"/>
          <w:sz w:val="24"/>
          <w:szCs w:val="24"/>
        </w:rPr>
        <w:t>DA</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dopamin</w:t>
      </w:r>
    </w:p>
    <w:p w14:paraId="26F34B60"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EEG</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elektroenkefalogram</w:t>
      </w:r>
    </w:p>
    <w:p w14:paraId="228E8460"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ENG-EMG</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elektroneurográfia-elektromiográfia</w:t>
      </w:r>
    </w:p>
    <w:p w14:paraId="537CD798"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EDS</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kóros napközbeni aluszékonyság</w:t>
      </w:r>
    </w:p>
    <w:p w14:paraId="60AC485F"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EOG</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elektrookulogram</w:t>
      </w:r>
    </w:p>
    <w:p w14:paraId="4B903E1F"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GABA</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gamma-amino vajsav</w:t>
      </w:r>
    </w:p>
    <w:p w14:paraId="203DA63C"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GHV</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gamma-hidroxy-vajsav</w:t>
      </w:r>
    </w:p>
    <w:p w14:paraId="5D0DBA3B"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HLA</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humán leucocyta antigén</w:t>
      </w:r>
    </w:p>
    <w:p w14:paraId="25B5FF4E"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MR</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mágneses rezonancia vizsgálat</w:t>
      </w:r>
    </w:p>
    <w:p w14:paraId="5048F88A" w14:textId="1F96CA8B"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 xml:space="preserve">EFNS     </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Neurológiai Társaságok Európai Szövetsége</w:t>
      </w:r>
    </w:p>
    <w:p w14:paraId="601AAD25"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ICSD</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alvászavarok nemzetközi osztályozása</w:t>
      </w:r>
    </w:p>
    <w:p w14:paraId="692976E4"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MSLT</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multiplex alváslatencia teszt</w:t>
      </w:r>
    </w:p>
    <w:p w14:paraId="2F617611"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MWT</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multiplex ébrenmaradási teszt</w:t>
      </w:r>
    </w:p>
    <w:p w14:paraId="6A1CA2BE"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NREM</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lassú hullámú alvás</w:t>
      </w:r>
    </w:p>
    <w:p w14:paraId="732BE9FF"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OSAS</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obstruktív alvási apnoe</w:t>
      </w:r>
    </w:p>
    <w:p w14:paraId="47758B67"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PSG</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poliszomnográfia</w:t>
      </w:r>
    </w:p>
    <w:p w14:paraId="3F1C5DA6"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PLMS</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periodikus lábmozgás alvásban</w:t>
      </w:r>
    </w:p>
    <w:p w14:paraId="723FB4E3"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PLMD</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periodikus lábmozgás zavar</w:t>
      </w:r>
    </w:p>
    <w:p w14:paraId="7B9ED22E"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RBD</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REM alvás-függő magatartás zavar</w:t>
      </w:r>
    </w:p>
    <w:p w14:paraId="605862DC"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REM</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álomfázis</w:t>
      </w:r>
    </w:p>
    <w:p w14:paraId="4D17F80D"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SOL</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NREM alvás latencia</w:t>
      </w:r>
    </w:p>
    <w:p w14:paraId="2CF58123" w14:textId="77777777"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TMN</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 xml:space="preserve">tuberomamilláris mag </w:t>
      </w:r>
    </w:p>
    <w:p w14:paraId="27D89051" w14:textId="289D132E" w:rsidR="005101E9" w:rsidRPr="001004AE" w:rsidRDefault="005101E9" w:rsidP="005101E9">
      <w:pPr>
        <w:pStyle w:val="Cmsor2"/>
        <w:spacing w:before="0"/>
        <w:rPr>
          <w:rFonts w:ascii="Arial" w:eastAsiaTheme="minorHAnsi" w:hAnsi="Arial" w:cs="Arial"/>
          <w:b w:val="0"/>
          <w:bCs w:val="0"/>
          <w:color w:val="auto"/>
          <w:sz w:val="24"/>
          <w:szCs w:val="24"/>
        </w:rPr>
      </w:pPr>
      <w:r w:rsidRPr="001004AE">
        <w:rPr>
          <w:rFonts w:ascii="Arial" w:eastAsiaTheme="minorHAnsi" w:hAnsi="Arial" w:cs="Arial"/>
          <w:b w:val="0"/>
          <w:bCs w:val="0"/>
          <w:color w:val="auto"/>
          <w:sz w:val="24"/>
          <w:szCs w:val="24"/>
        </w:rPr>
        <w:t>NS</w:t>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r>
      <w:r w:rsidRPr="001004AE">
        <w:rPr>
          <w:rFonts w:ascii="Arial" w:eastAsiaTheme="minorHAnsi" w:hAnsi="Arial" w:cs="Arial"/>
          <w:b w:val="0"/>
          <w:bCs w:val="0"/>
          <w:color w:val="auto"/>
          <w:sz w:val="24"/>
          <w:szCs w:val="24"/>
        </w:rPr>
        <w:tab/>
        <w:t>Ullanlinna narcolpesia skála</w:t>
      </w:r>
    </w:p>
    <w:p w14:paraId="474BCAA6" w14:textId="77777777" w:rsidR="00225D41" w:rsidRDefault="00225D41" w:rsidP="005101E9">
      <w:pPr>
        <w:pStyle w:val="Cmsor2"/>
        <w:rPr>
          <w:rFonts w:ascii="Arial" w:hAnsi="Arial" w:cs="Arial"/>
          <w:color w:val="auto"/>
          <w:sz w:val="24"/>
          <w:szCs w:val="24"/>
        </w:rPr>
      </w:pPr>
    </w:p>
    <w:p w14:paraId="02338842" w14:textId="4CB3C6A5" w:rsidR="00DC5FF3" w:rsidRPr="001004AE" w:rsidRDefault="00DC5FF3" w:rsidP="005101E9">
      <w:pPr>
        <w:pStyle w:val="Cmsor2"/>
        <w:rPr>
          <w:rFonts w:ascii="Arial" w:hAnsi="Arial" w:cs="Arial"/>
          <w:color w:val="auto"/>
          <w:sz w:val="24"/>
          <w:szCs w:val="24"/>
        </w:rPr>
      </w:pPr>
      <w:r w:rsidRPr="001004AE">
        <w:rPr>
          <w:rFonts w:ascii="Arial" w:hAnsi="Arial" w:cs="Arial"/>
          <w:color w:val="auto"/>
          <w:sz w:val="24"/>
          <w:szCs w:val="24"/>
        </w:rPr>
        <w:t>3. Bizonyítékok szintj</w:t>
      </w:r>
      <w:r w:rsidR="009D5552" w:rsidRPr="001004AE">
        <w:rPr>
          <w:rFonts w:ascii="Arial" w:hAnsi="Arial" w:cs="Arial"/>
          <w:color w:val="auto"/>
          <w:sz w:val="24"/>
          <w:szCs w:val="24"/>
        </w:rPr>
        <w:t>e</w:t>
      </w:r>
      <w:bookmarkEnd w:id="7"/>
    </w:p>
    <w:p w14:paraId="10E68FAF" w14:textId="77777777" w:rsidR="00ED29BE" w:rsidRPr="001004AE" w:rsidRDefault="00ED29BE" w:rsidP="00ED29BE">
      <w:pPr>
        <w:autoSpaceDE w:val="0"/>
        <w:autoSpaceDN w:val="0"/>
        <w:adjustRightInd w:val="0"/>
        <w:rPr>
          <w:rFonts w:ascii="Arial" w:hAnsi="Arial" w:cs="Arial"/>
          <w:b/>
          <w:sz w:val="24"/>
          <w:szCs w:val="24"/>
        </w:rPr>
      </w:pPr>
      <w:bookmarkStart w:id="8" w:name="_Toc433615769"/>
      <w:r w:rsidRPr="001004AE">
        <w:rPr>
          <w:rFonts w:ascii="Arial" w:hAnsi="Arial" w:cs="Arial"/>
          <w:b/>
          <w:sz w:val="24"/>
          <w:szCs w:val="24"/>
        </w:rPr>
        <w:t xml:space="preserve">A-szintű bizonyíték </w:t>
      </w:r>
    </w:p>
    <w:p w14:paraId="7822F4A7" w14:textId="77777777" w:rsidR="00ED29BE" w:rsidRPr="001004AE" w:rsidRDefault="00ED29BE" w:rsidP="00ED29BE">
      <w:pPr>
        <w:autoSpaceDE w:val="0"/>
        <w:autoSpaceDN w:val="0"/>
        <w:adjustRightInd w:val="0"/>
        <w:rPr>
          <w:rFonts w:ascii="Arial" w:hAnsi="Arial" w:cs="Arial"/>
          <w:sz w:val="24"/>
          <w:szCs w:val="24"/>
        </w:rPr>
      </w:pPr>
      <w:r w:rsidRPr="001004AE">
        <w:rPr>
          <w:rFonts w:ascii="Arial" w:hAnsi="Arial" w:cs="Arial"/>
          <w:sz w:val="24"/>
          <w:szCs w:val="24"/>
        </w:rPr>
        <w:t xml:space="preserve">Az adatok több randomizált klinikai vizsgálatból, ezeken alapuló meta-analysisekből, vagy tudományos igénnyel gyűjtött klinikai adatfeldolgozásból származnak; hasznosságát vagy hatékonyságát több különböző szubpopulációban is vizsgálták </w:t>
      </w:r>
    </w:p>
    <w:p w14:paraId="2224CE6E" w14:textId="77777777" w:rsidR="00225D41" w:rsidRDefault="00225D41" w:rsidP="00ED29BE">
      <w:pPr>
        <w:autoSpaceDE w:val="0"/>
        <w:autoSpaceDN w:val="0"/>
        <w:adjustRightInd w:val="0"/>
        <w:rPr>
          <w:rFonts w:ascii="Arial" w:hAnsi="Arial" w:cs="Arial"/>
          <w:b/>
          <w:sz w:val="24"/>
          <w:szCs w:val="24"/>
        </w:rPr>
      </w:pPr>
    </w:p>
    <w:p w14:paraId="7010AC54" w14:textId="77777777" w:rsidR="00ED29BE" w:rsidRPr="001004AE" w:rsidRDefault="00ED29BE" w:rsidP="00ED29BE">
      <w:pPr>
        <w:autoSpaceDE w:val="0"/>
        <w:autoSpaceDN w:val="0"/>
        <w:adjustRightInd w:val="0"/>
        <w:rPr>
          <w:rFonts w:ascii="Arial" w:hAnsi="Arial" w:cs="Arial"/>
          <w:b/>
          <w:sz w:val="24"/>
          <w:szCs w:val="24"/>
        </w:rPr>
      </w:pPr>
      <w:r w:rsidRPr="001004AE">
        <w:rPr>
          <w:rFonts w:ascii="Arial" w:hAnsi="Arial" w:cs="Arial"/>
          <w:b/>
          <w:sz w:val="24"/>
          <w:szCs w:val="24"/>
        </w:rPr>
        <w:lastRenderedPageBreak/>
        <w:t xml:space="preserve">B-szintű bizonyíték </w:t>
      </w:r>
    </w:p>
    <w:p w14:paraId="4AB00C46" w14:textId="77777777" w:rsidR="00ED29BE" w:rsidRPr="001004AE" w:rsidRDefault="00ED29BE" w:rsidP="00ED29BE">
      <w:pPr>
        <w:autoSpaceDE w:val="0"/>
        <w:autoSpaceDN w:val="0"/>
        <w:adjustRightInd w:val="0"/>
        <w:rPr>
          <w:rFonts w:ascii="Arial" w:hAnsi="Arial" w:cs="Arial"/>
          <w:sz w:val="24"/>
          <w:szCs w:val="24"/>
        </w:rPr>
      </w:pPr>
      <w:r w:rsidRPr="001004AE">
        <w:rPr>
          <w:rFonts w:ascii="Arial" w:hAnsi="Arial" w:cs="Arial"/>
          <w:sz w:val="24"/>
          <w:szCs w:val="24"/>
        </w:rPr>
        <w:t xml:space="preserve">Az adatok egyetlen randomizált klinikai vizsgálatból, vagy több nem-randomizált tanulmányból, vagy ezeken alapuló tudományos igényű adatfeldolgozásból származnak. Az eljárásnak vagy terápiának a hasznát csak néhány szubpopulációban értékelték. </w:t>
      </w:r>
    </w:p>
    <w:p w14:paraId="5ED3B9B6" w14:textId="77777777" w:rsidR="00ED29BE" w:rsidRPr="001004AE" w:rsidRDefault="00ED29BE" w:rsidP="00ED29BE">
      <w:pPr>
        <w:autoSpaceDE w:val="0"/>
        <w:autoSpaceDN w:val="0"/>
        <w:adjustRightInd w:val="0"/>
        <w:rPr>
          <w:rFonts w:ascii="Arial" w:hAnsi="Arial" w:cs="Arial"/>
          <w:b/>
          <w:sz w:val="24"/>
          <w:szCs w:val="24"/>
        </w:rPr>
      </w:pPr>
      <w:r w:rsidRPr="001004AE">
        <w:rPr>
          <w:rFonts w:ascii="Arial" w:hAnsi="Arial" w:cs="Arial"/>
          <w:b/>
          <w:sz w:val="24"/>
          <w:szCs w:val="24"/>
        </w:rPr>
        <w:t xml:space="preserve">C-szintű bizonyíték </w:t>
      </w:r>
    </w:p>
    <w:p w14:paraId="7B88649D" w14:textId="77777777" w:rsidR="00ED29BE" w:rsidRPr="001004AE" w:rsidRDefault="00ED29BE" w:rsidP="00ED29BE">
      <w:pPr>
        <w:autoSpaceDE w:val="0"/>
        <w:autoSpaceDN w:val="0"/>
        <w:adjustRightInd w:val="0"/>
        <w:rPr>
          <w:rFonts w:ascii="Arial" w:hAnsi="Arial" w:cs="Arial"/>
          <w:sz w:val="24"/>
          <w:szCs w:val="24"/>
        </w:rPr>
      </w:pPr>
      <w:r w:rsidRPr="001004AE">
        <w:rPr>
          <w:rFonts w:ascii="Arial" w:hAnsi="Arial" w:cs="Arial"/>
          <w:sz w:val="24"/>
          <w:szCs w:val="24"/>
        </w:rPr>
        <w:t xml:space="preserve">A bizonyítékok szakértők egybehangzó véleményén, vagy esetismertetések eredményein alapulnak, vagy a megfelelő szintű ellátás részét képezik. Az adatokat csak egyes szubpupulációkban értékelték. </w:t>
      </w:r>
    </w:p>
    <w:p w14:paraId="3A88D1A6" w14:textId="77777777" w:rsidR="00ED29BE" w:rsidRPr="001004AE" w:rsidRDefault="00ED29BE" w:rsidP="00ED29BE">
      <w:pPr>
        <w:rPr>
          <w:rFonts w:ascii="Arial" w:hAnsi="Arial" w:cs="Arial"/>
          <w:sz w:val="24"/>
          <w:szCs w:val="24"/>
        </w:rPr>
      </w:pPr>
      <w:r w:rsidRPr="001004AE">
        <w:rPr>
          <w:rFonts w:ascii="Arial" w:hAnsi="Arial" w:cs="Arial"/>
          <w:i/>
          <w:iCs/>
          <w:sz w:val="24"/>
          <w:szCs w:val="24"/>
        </w:rPr>
        <w:t>Megjegyzés: B és C bizonyíték-szintek nem azt jelentik, hogy a javaslat nincs eléggé alátámasztva. Számos fontos klinikai kérdés nem lehet klinikai vizsgálat tárgya. Annak ellenére, hogy a kérdéssel kapcsolatban nem állnak rendelkezésre randomizált klinikai vizsgálati eredmények, világos és egyértelmű egyetértés létezhet az eljárás vagy a terápia hasznosságáról vagy eredményességéről.</w:t>
      </w:r>
    </w:p>
    <w:p w14:paraId="0C050686" w14:textId="77777777" w:rsidR="00DC5FF3" w:rsidRPr="001004AE" w:rsidRDefault="00DC5FF3" w:rsidP="00555F2C">
      <w:pPr>
        <w:pStyle w:val="Cmsor2"/>
        <w:rPr>
          <w:rFonts w:ascii="Arial" w:hAnsi="Arial" w:cs="Arial"/>
          <w:color w:val="auto"/>
          <w:sz w:val="24"/>
          <w:szCs w:val="24"/>
        </w:rPr>
      </w:pPr>
      <w:r w:rsidRPr="001004AE">
        <w:rPr>
          <w:rFonts w:ascii="Arial" w:hAnsi="Arial" w:cs="Arial"/>
          <w:color w:val="auto"/>
          <w:sz w:val="24"/>
          <w:szCs w:val="24"/>
        </w:rPr>
        <w:t>4. Ajánlások rangsorolás</w:t>
      </w:r>
      <w:r w:rsidR="009D5552" w:rsidRPr="001004AE">
        <w:rPr>
          <w:rFonts w:ascii="Arial" w:hAnsi="Arial" w:cs="Arial"/>
          <w:color w:val="auto"/>
          <w:sz w:val="24"/>
          <w:szCs w:val="24"/>
        </w:rPr>
        <w:t>a</w:t>
      </w:r>
      <w:bookmarkEnd w:id="8"/>
    </w:p>
    <w:p w14:paraId="072E1FD2" w14:textId="77777777" w:rsidR="000F50A5" w:rsidRPr="001004AE" w:rsidRDefault="000F50A5" w:rsidP="000F50A5">
      <w:pPr>
        <w:autoSpaceDE w:val="0"/>
        <w:autoSpaceDN w:val="0"/>
        <w:adjustRightInd w:val="0"/>
        <w:rPr>
          <w:rFonts w:ascii="Arial" w:hAnsi="Arial" w:cs="Arial"/>
          <w:sz w:val="24"/>
          <w:szCs w:val="24"/>
        </w:rPr>
      </w:pPr>
      <w:bookmarkStart w:id="9" w:name="_Toc433615770"/>
      <w:r w:rsidRPr="001004AE">
        <w:rPr>
          <w:rFonts w:ascii="Arial" w:hAnsi="Arial" w:cs="Arial"/>
          <w:sz w:val="24"/>
          <w:szCs w:val="24"/>
        </w:rPr>
        <w:t xml:space="preserve">I. osztályú ajánlás </w:t>
      </w:r>
    </w:p>
    <w:p w14:paraId="0F87803A" w14:textId="77777777" w:rsidR="000F50A5" w:rsidRPr="001004AE" w:rsidRDefault="000F50A5" w:rsidP="000F50A5">
      <w:pPr>
        <w:autoSpaceDE w:val="0"/>
        <w:autoSpaceDN w:val="0"/>
        <w:adjustRightInd w:val="0"/>
        <w:rPr>
          <w:rFonts w:ascii="Arial" w:hAnsi="Arial" w:cs="Arial"/>
          <w:sz w:val="24"/>
          <w:szCs w:val="24"/>
        </w:rPr>
      </w:pPr>
      <w:r w:rsidRPr="001004AE">
        <w:rPr>
          <w:rFonts w:ascii="Arial" w:hAnsi="Arial" w:cs="Arial"/>
          <w:sz w:val="24"/>
          <w:szCs w:val="24"/>
        </w:rPr>
        <w:t xml:space="preserve">Az eljárás / terápia haszna jóval meghaladja annak kockázatát, </w:t>
      </w:r>
      <w:r w:rsidRPr="001004AE">
        <w:rPr>
          <w:rFonts w:ascii="Arial" w:hAnsi="Arial" w:cs="Arial"/>
          <w:b/>
          <w:bCs/>
          <w:sz w:val="24"/>
          <w:szCs w:val="24"/>
        </w:rPr>
        <w:t>alkalmazása szükséges, indokolt</w:t>
      </w:r>
      <w:r w:rsidRPr="001004AE">
        <w:rPr>
          <w:rFonts w:ascii="Arial" w:hAnsi="Arial" w:cs="Arial"/>
          <w:sz w:val="24"/>
          <w:szCs w:val="24"/>
        </w:rPr>
        <w:t xml:space="preserve">. </w:t>
      </w:r>
    </w:p>
    <w:p w14:paraId="5C4EE8BE" w14:textId="77777777" w:rsidR="000F50A5" w:rsidRPr="001004AE" w:rsidRDefault="000F50A5" w:rsidP="000F50A5">
      <w:pPr>
        <w:autoSpaceDE w:val="0"/>
        <w:autoSpaceDN w:val="0"/>
        <w:adjustRightInd w:val="0"/>
        <w:rPr>
          <w:rFonts w:ascii="Arial" w:hAnsi="Arial" w:cs="Arial"/>
          <w:sz w:val="24"/>
          <w:szCs w:val="24"/>
        </w:rPr>
      </w:pPr>
      <w:r w:rsidRPr="001004AE">
        <w:rPr>
          <w:rFonts w:ascii="Arial" w:hAnsi="Arial" w:cs="Arial"/>
          <w:sz w:val="24"/>
          <w:szCs w:val="24"/>
        </w:rPr>
        <w:t xml:space="preserve">IIa. osztályú ajánlás </w:t>
      </w:r>
    </w:p>
    <w:p w14:paraId="5A43994A" w14:textId="77777777" w:rsidR="000F50A5" w:rsidRPr="001004AE" w:rsidRDefault="000F50A5" w:rsidP="000F50A5">
      <w:pPr>
        <w:autoSpaceDE w:val="0"/>
        <w:autoSpaceDN w:val="0"/>
        <w:adjustRightInd w:val="0"/>
        <w:rPr>
          <w:rFonts w:ascii="Arial" w:hAnsi="Arial" w:cs="Arial"/>
          <w:sz w:val="24"/>
          <w:szCs w:val="24"/>
        </w:rPr>
      </w:pPr>
      <w:r w:rsidRPr="001004AE">
        <w:rPr>
          <w:rFonts w:ascii="Arial" w:hAnsi="Arial" w:cs="Arial"/>
          <w:sz w:val="24"/>
          <w:szCs w:val="24"/>
        </w:rPr>
        <w:t xml:space="preserve">Az eljárás / terápia haszna meghaladja annak kockázatát; az ajánlás nyomatékosabbá tételéhez a kérdésre fókuszált további vizsgálatok szükségesek. A kezelés / terápia </w:t>
      </w:r>
      <w:r w:rsidRPr="001004AE">
        <w:rPr>
          <w:rFonts w:ascii="Arial" w:hAnsi="Arial" w:cs="Arial"/>
          <w:b/>
          <w:bCs/>
          <w:sz w:val="24"/>
          <w:szCs w:val="24"/>
        </w:rPr>
        <w:t>alkalmazása ésszerű, hasznos lehet, támogatott</w:t>
      </w:r>
      <w:r w:rsidRPr="001004AE">
        <w:rPr>
          <w:rFonts w:ascii="Arial" w:hAnsi="Arial" w:cs="Arial"/>
          <w:sz w:val="24"/>
          <w:szCs w:val="24"/>
        </w:rPr>
        <w:t xml:space="preserve">. </w:t>
      </w:r>
    </w:p>
    <w:p w14:paraId="6E5C84AC" w14:textId="77777777" w:rsidR="000F50A5" w:rsidRPr="001004AE" w:rsidRDefault="000F50A5" w:rsidP="000F50A5">
      <w:pPr>
        <w:autoSpaceDE w:val="0"/>
        <w:autoSpaceDN w:val="0"/>
        <w:adjustRightInd w:val="0"/>
        <w:rPr>
          <w:rFonts w:ascii="Arial" w:hAnsi="Arial" w:cs="Arial"/>
          <w:sz w:val="24"/>
          <w:szCs w:val="24"/>
        </w:rPr>
      </w:pPr>
      <w:r w:rsidRPr="001004AE">
        <w:rPr>
          <w:rFonts w:ascii="Arial" w:hAnsi="Arial" w:cs="Arial"/>
          <w:sz w:val="24"/>
          <w:szCs w:val="24"/>
        </w:rPr>
        <w:t xml:space="preserve">IIb. osztályú ajánlás </w:t>
      </w:r>
    </w:p>
    <w:p w14:paraId="6E5A9DB0" w14:textId="77777777" w:rsidR="000F50A5" w:rsidRPr="001004AE" w:rsidRDefault="000F50A5" w:rsidP="000F50A5">
      <w:pPr>
        <w:autoSpaceDE w:val="0"/>
        <w:autoSpaceDN w:val="0"/>
        <w:adjustRightInd w:val="0"/>
        <w:rPr>
          <w:rFonts w:ascii="Arial" w:hAnsi="Arial" w:cs="Arial"/>
          <w:sz w:val="24"/>
          <w:szCs w:val="24"/>
        </w:rPr>
      </w:pPr>
      <w:r w:rsidRPr="001004AE">
        <w:rPr>
          <w:rFonts w:ascii="Arial" w:hAnsi="Arial" w:cs="Arial"/>
          <w:sz w:val="24"/>
          <w:szCs w:val="24"/>
        </w:rPr>
        <w:t xml:space="preserve">Az eljárás / terápia haszna valószínűleg meghaladja annak kockázatát, vagy legalábbis a haszon / kockázat arány ki-egyenlített. Az ajánlás nyomatékosabbá tételéhez a kérdés szélesebb aspektusait vizsgáló további tanulmányok szükségesek; további klinikai adatok megismerése segítene az ajánlás megerősítésében. Az eljárás / terápia </w:t>
      </w:r>
      <w:r w:rsidRPr="001004AE">
        <w:rPr>
          <w:rFonts w:ascii="Arial" w:hAnsi="Arial" w:cs="Arial"/>
          <w:b/>
          <w:bCs/>
          <w:sz w:val="24"/>
          <w:szCs w:val="24"/>
        </w:rPr>
        <w:t>alkalmazása meg-fontolható, ésszerű lehet</w:t>
      </w:r>
      <w:r w:rsidRPr="001004AE">
        <w:rPr>
          <w:rFonts w:ascii="Arial" w:hAnsi="Arial" w:cs="Arial"/>
          <w:sz w:val="24"/>
          <w:szCs w:val="24"/>
        </w:rPr>
        <w:t xml:space="preserve">. </w:t>
      </w:r>
    </w:p>
    <w:p w14:paraId="256055A9" w14:textId="77777777" w:rsidR="000F50A5" w:rsidRPr="001004AE" w:rsidRDefault="000F50A5" w:rsidP="000F50A5">
      <w:pPr>
        <w:autoSpaceDE w:val="0"/>
        <w:autoSpaceDN w:val="0"/>
        <w:adjustRightInd w:val="0"/>
        <w:rPr>
          <w:rFonts w:ascii="Arial" w:hAnsi="Arial" w:cs="Arial"/>
          <w:sz w:val="24"/>
          <w:szCs w:val="24"/>
        </w:rPr>
      </w:pPr>
      <w:r w:rsidRPr="001004AE">
        <w:rPr>
          <w:rFonts w:ascii="Arial" w:hAnsi="Arial" w:cs="Arial"/>
          <w:sz w:val="24"/>
          <w:szCs w:val="24"/>
        </w:rPr>
        <w:t xml:space="preserve">III. osztályú ajánlás </w:t>
      </w:r>
    </w:p>
    <w:p w14:paraId="7BC2FD72" w14:textId="1552797B" w:rsidR="000F50A5" w:rsidRPr="001004AE" w:rsidRDefault="000F50A5" w:rsidP="000F50A5">
      <w:pPr>
        <w:autoSpaceDE w:val="0"/>
        <w:autoSpaceDN w:val="0"/>
        <w:adjustRightInd w:val="0"/>
        <w:rPr>
          <w:rFonts w:ascii="Arial" w:hAnsi="Arial" w:cs="Arial"/>
          <w:b/>
          <w:bCs/>
          <w:sz w:val="24"/>
          <w:szCs w:val="24"/>
        </w:rPr>
      </w:pPr>
      <w:r w:rsidRPr="001004AE">
        <w:rPr>
          <w:rFonts w:ascii="Arial" w:hAnsi="Arial" w:cs="Arial"/>
          <w:sz w:val="24"/>
          <w:szCs w:val="24"/>
        </w:rPr>
        <w:t xml:space="preserve">Az eljárás / terápia nem segít, nincs bizonyított haszna; akár káros lehet a beteg számára. </w:t>
      </w:r>
      <w:r w:rsidRPr="001004AE">
        <w:rPr>
          <w:rFonts w:ascii="Arial" w:hAnsi="Arial" w:cs="Arial"/>
          <w:b/>
          <w:bCs/>
          <w:sz w:val="24"/>
          <w:szCs w:val="24"/>
        </w:rPr>
        <w:t xml:space="preserve">Alkalmazása nem javasolt, esetleg káros. </w:t>
      </w:r>
    </w:p>
    <w:p w14:paraId="180B1F41" w14:textId="77777777" w:rsidR="000F50A5" w:rsidRPr="001004AE" w:rsidRDefault="000F50A5" w:rsidP="000F50A5">
      <w:pPr>
        <w:autoSpaceDE w:val="0"/>
        <w:autoSpaceDN w:val="0"/>
        <w:adjustRightInd w:val="0"/>
        <w:spacing w:line="360" w:lineRule="auto"/>
        <w:rPr>
          <w:rFonts w:ascii="Arial" w:hAnsi="Arial" w:cs="Arial"/>
          <w:b/>
          <w:bCs/>
          <w:sz w:val="24"/>
          <w:szCs w:val="24"/>
        </w:rPr>
      </w:pPr>
    </w:p>
    <w:p w14:paraId="7358CAB5" w14:textId="77777777" w:rsidR="00E624D1" w:rsidRPr="001004AE" w:rsidRDefault="00E624D1" w:rsidP="00E624D1">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r w:rsidRPr="001004AE">
        <w:rPr>
          <w:rFonts w:ascii="Arial" w:hAnsi="Arial" w:cs="Arial"/>
          <w:color w:val="auto"/>
          <w:sz w:val="24"/>
          <w:szCs w:val="24"/>
        </w:rPr>
        <w:t>V. BEVEZETÉS</w:t>
      </w:r>
      <w:bookmarkEnd w:id="9"/>
    </w:p>
    <w:p w14:paraId="30658554" w14:textId="77777777" w:rsidR="00DC5FF3" w:rsidRPr="001004AE" w:rsidRDefault="00DC5FF3" w:rsidP="00555F2C">
      <w:pPr>
        <w:pStyle w:val="Cmsor2"/>
        <w:rPr>
          <w:rFonts w:ascii="Arial" w:hAnsi="Arial" w:cs="Arial"/>
          <w:color w:val="auto"/>
          <w:sz w:val="24"/>
          <w:szCs w:val="24"/>
        </w:rPr>
      </w:pPr>
      <w:bookmarkStart w:id="10" w:name="_Toc433615771"/>
      <w:r w:rsidRPr="001004AE">
        <w:rPr>
          <w:rFonts w:ascii="Arial" w:hAnsi="Arial" w:cs="Arial"/>
          <w:color w:val="auto"/>
          <w:sz w:val="24"/>
          <w:szCs w:val="24"/>
        </w:rPr>
        <w:t>1. A témakör hazai helyzete, a témaválasztás indoklása</w:t>
      </w:r>
      <w:bookmarkEnd w:id="10"/>
    </w:p>
    <w:p w14:paraId="648196D5" w14:textId="77777777" w:rsidR="005E0C3E" w:rsidRPr="001004AE" w:rsidRDefault="005E0C3E" w:rsidP="005E0C3E">
      <w:pPr>
        <w:ind w:firstLine="360"/>
        <w:rPr>
          <w:rFonts w:ascii="Arial" w:hAnsi="Arial" w:cs="Arial"/>
          <w:sz w:val="24"/>
          <w:szCs w:val="24"/>
        </w:rPr>
      </w:pPr>
      <w:bookmarkStart w:id="11" w:name="_Toc433615772"/>
      <w:r w:rsidRPr="001004AE">
        <w:rPr>
          <w:rFonts w:ascii="Arial" w:hAnsi="Arial" w:cs="Arial"/>
          <w:sz w:val="24"/>
          <w:szCs w:val="24"/>
        </w:rPr>
        <w:t>A narkolepszia az alvásmedicína tárgykörébe tartozó betegség. Az alvásmedicína az alvászavarok diagnosztikájával, terápiájával foglalkozó önálló szakterület. Végzéséhez alvásmedicína szakértője (szomnológia) licenc szükséges.</w:t>
      </w:r>
    </w:p>
    <w:p w14:paraId="5A844C95" w14:textId="77777777" w:rsidR="005E0C3E" w:rsidRPr="001004AE" w:rsidRDefault="005E0C3E" w:rsidP="005E0C3E">
      <w:pPr>
        <w:ind w:firstLine="360"/>
        <w:rPr>
          <w:rFonts w:ascii="Arial" w:hAnsi="Arial" w:cs="Arial"/>
          <w:sz w:val="24"/>
          <w:szCs w:val="24"/>
        </w:rPr>
      </w:pPr>
      <w:r w:rsidRPr="001004AE">
        <w:rPr>
          <w:rFonts w:ascii="Arial" w:hAnsi="Arial" w:cs="Arial"/>
          <w:sz w:val="24"/>
          <w:szCs w:val="24"/>
        </w:rPr>
        <w:t>Az irányelv témaválasztását indokolja a jelen kórkép gyakorisága, valamint az alvászavarok, köztük a narkolepszia megfelelő ismeretének hiányosságai.</w:t>
      </w:r>
    </w:p>
    <w:p w14:paraId="4A5EC8D2" w14:textId="7DCBA3BE" w:rsidR="005E0C3E" w:rsidRPr="001004AE" w:rsidRDefault="005E0C3E" w:rsidP="00FF0DF4">
      <w:pPr>
        <w:pStyle w:val="Cmsor2"/>
        <w:spacing w:before="0"/>
        <w:rPr>
          <w:rFonts w:ascii="Arial" w:hAnsi="Arial" w:cs="Arial"/>
          <w:b w:val="0"/>
          <w:color w:val="auto"/>
          <w:sz w:val="24"/>
          <w:szCs w:val="24"/>
        </w:rPr>
      </w:pPr>
      <w:r w:rsidRPr="001004AE">
        <w:rPr>
          <w:rFonts w:ascii="Arial" w:hAnsi="Arial" w:cs="Arial"/>
          <w:b w:val="0"/>
          <w:color w:val="auto"/>
          <w:sz w:val="24"/>
          <w:szCs w:val="24"/>
        </w:rPr>
        <w:t>A témaválasztás fontosságát indokolják a kórképek következményei is. Ezek közé a fokozott nappali aluszékonyság (foglalkozás-egészségügyi vonatkozások, gépjárművezetői alkalmasság kérdése), kognitív változások tartoznak.</w:t>
      </w:r>
    </w:p>
    <w:p w14:paraId="4B0C4EDB" w14:textId="798AE872" w:rsidR="00024FFA" w:rsidRPr="001004AE" w:rsidRDefault="00024FFA" w:rsidP="00FF0DF4">
      <w:pPr>
        <w:ind w:firstLine="360"/>
        <w:rPr>
          <w:rFonts w:ascii="Arial" w:hAnsi="Arial" w:cs="Arial"/>
          <w:sz w:val="24"/>
          <w:szCs w:val="24"/>
        </w:rPr>
      </w:pPr>
      <w:r w:rsidRPr="001004AE">
        <w:rPr>
          <w:rFonts w:ascii="Arial" w:hAnsi="Arial" w:cs="Arial"/>
          <w:sz w:val="24"/>
          <w:szCs w:val="24"/>
        </w:rPr>
        <w:t xml:space="preserve">A narkolepszia Európában és Észak Amerikában a lakosság 0.03-0.07 %- át érinti. Ez azt jelenti, hogy minden 2000 ember közül egy narkolepszia beteget találunk. Ez az USA-ban 125 ezer, Angliában 20 ezer, Magyarországon 5000 beteget jelenthet. Ez a szám alábecsült. Oka az, hogy a narkolepsziát nem ismerik fel, a klinikai megnyilvánulásokat epilepsziának, TIA-nak, depressziónak, schizophreniának, myastheniának tartják. A prevalencia az egyes országok között nagyságrendbeli </w:t>
      </w:r>
      <w:r w:rsidRPr="001004AE">
        <w:rPr>
          <w:rFonts w:ascii="Arial" w:hAnsi="Arial" w:cs="Arial"/>
          <w:sz w:val="24"/>
          <w:szCs w:val="24"/>
        </w:rPr>
        <w:lastRenderedPageBreak/>
        <w:t xml:space="preserve">eltérést mutat, (Japánban 1/ 600, USA-Európa 1/ 4000, Izrael 1/500 000) ami jelenleg is folyó kutatások tárgya.  Európában ma a narkolepszia prevalenciája  a neurológiai betegségek között  az amyotrophiás lateralsclerosis és a sclerosis multiplex közé tehető. </w:t>
      </w:r>
    </w:p>
    <w:p w14:paraId="15DA7A1A" w14:textId="720BF8E7" w:rsidR="00024FFA" w:rsidRPr="001004AE" w:rsidRDefault="00024FFA" w:rsidP="00FF0DF4">
      <w:pPr>
        <w:ind w:firstLine="360"/>
        <w:rPr>
          <w:rFonts w:ascii="Arial" w:hAnsi="Arial" w:cs="Arial"/>
          <w:sz w:val="24"/>
          <w:szCs w:val="24"/>
        </w:rPr>
      </w:pPr>
      <w:r w:rsidRPr="001004AE">
        <w:rPr>
          <w:rFonts w:ascii="Arial" w:hAnsi="Arial" w:cs="Arial"/>
          <w:sz w:val="24"/>
          <w:szCs w:val="24"/>
        </w:rPr>
        <w:t xml:space="preserve">A narkolepszia általában a pubertás korban és a fiatal felnőttkorban jelentkezik, egyaránt érintve mindkét nemet. Az incidencia 15 és 30 év közötti csúcsot mutat: A betegek 70-80 %- ában az első tünetek a 25. életév előtt – leggyakrabban a pubertás körül – jelentkeznek.  A narkolepszia azonban nem kizárt gyermek és kisgyermek korban, de közép- és időskorban sem. Férfiak és nők érintettsége minden életkorban egyforma. </w:t>
      </w:r>
    </w:p>
    <w:p w14:paraId="66B266BF" w14:textId="77777777" w:rsidR="00024FFA" w:rsidRPr="001004AE" w:rsidRDefault="00024FFA" w:rsidP="00024FFA">
      <w:pPr>
        <w:rPr>
          <w:rFonts w:ascii="Arial" w:hAnsi="Arial" w:cs="Arial"/>
          <w:sz w:val="24"/>
          <w:szCs w:val="24"/>
        </w:rPr>
      </w:pPr>
    </w:p>
    <w:p w14:paraId="67A51451" w14:textId="00DD71AE" w:rsidR="00E624D1" w:rsidRPr="001004AE" w:rsidRDefault="00E624D1" w:rsidP="005E0C3E">
      <w:pPr>
        <w:pStyle w:val="Cmsor2"/>
        <w:rPr>
          <w:rFonts w:ascii="Arial" w:hAnsi="Arial" w:cs="Arial"/>
          <w:color w:val="auto"/>
          <w:sz w:val="24"/>
          <w:szCs w:val="24"/>
        </w:rPr>
      </w:pPr>
      <w:r w:rsidRPr="001004AE">
        <w:rPr>
          <w:rFonts w:ascii="Arial" w:hAnsi="Arial" w:cs="Arial"/>
          <w:color w:val="auto"/>
          <w:sz w:val="24"/>
          <w:szCs w:val="24"/>
        </w:rPr>
        <w:t>2. Felhasználói célcsoport</w:t>
      </w:r>
      <w:bookmarkEnd w:id="11"/>
    </w:p>
    <w:p w14:paraId="43094683" w14:textId="411E63DA" w:rsidR="00E624D1" w:rsidRPr="001004AE" w:rsidRDefault="001428EA" w:rsidP="00FF0DF4">
      <w:pPr>
        <w:ind w:firstLine="425"/>
        <w:rPr>
          <w:rFonts w:ascii="Arial" w:hAnsi="Arial" w:cs="Arial"/>
          <w:sz w:val="24"/>
          <w:szCs w:val="24"/>
        </w:rPr>
      </w:pPr>
      <w:r w:rsidRPr="001004AE">
        <w:rPr>
          <w:rFonts w:ascii="Arial" w:hAnsi="Arial" w:cs="Arial"/>
          <w:sz w:val="24"/>
          <w:szCs w:val="24"/>
        </w:rPr>
        <w:t xml:space="preserve">Az alvásmedicína licenc számos alapszakmára ráépíthető, emiatt a célcsoport is számos szakmát képvisel. Ezek a következők: neurológia, pszichiátria, </w:t>
      </w:r>
      <w:r w:rsidRPr="007517B6">
        <w:rPr>
          <w:rFonts w:ascii="Arial" w:hAnsi="Arial" w:cs="Arial"/>
          <w:sz w:val="24"/>
          <w:szCs w:val="24"/>
        </w:rPr>
        <w:t>gyermekgyógyászat, valamint</w:t>
      </w:r>
      <w:r w:rsidRPr="001004AE">
        <w:rPr>
          <w:rFonts w:ascii="Arial" w:hAnsi="Arial" w:cs="Arial"/>
          <w:sz w:val="24"/>
          <w:szCs w:val="24"/>
        </w:rPr>
        <w:t xml:space="preserve"> a háziorvostan.</w:t>
      </w:r>
    </w:p>
    <w:p w14:paraId="43D44CF8" w14:textId="77777777" w:rsidR="006C3FCC" w:rsidRPr="00FF0DF4" w:rsidRDefault="006C3FCC" w:rsidP="00FF0DF4">
      <w:pPr>
        <w:pStyle w:val="Jegyzetszveg"/>
        <w:ind w:firstLine="425"/>
        <w:rPr>
          <w:rFonts w:ascii="Arial" w:hAnsi="Arial" w:cs="Arial"/>
          <w:sz w:val="24"/>
          <w:szCs w:val="24"/>
        </w:rPr>
      </w:pPr>
      <w:r w:rsidRPr="00FF0DF4">
        <w:rPr>
          <w:rFonts w:ascii="Arial" w:hAnsi="Arial" w:cs="Arial"/>
          <w:sz w:val="24"/>
          <w:szCs w:val="24"/>
        </w:rPr>
        <w:t>Alapvető célcsoport a hatókörben részletezett szakmák orvosai, napi gyakorlatukhoz igyekszik az irányelv a legújabb bizonyítékokra épülő ajánlásokat tenni. További célja, hogy a döntéshozók, ellátásszervezők részére áttekinthető irányvonalat biztosítson, amely a szolgáltatások tervezéséhez a legújabb bizonyítékokra épülő támpontot nyújt. Javasolható minden betegnek és hozzátartozóiknak, betegképviseletek és civil szervezetek számára, akik az irányelv elolvasásával összefoglaló szakmai tájékoztatást kapnak a hazai ellátás lépéseiről.</w:t>
      </w:r>
    </w:p>
    <w:p w14:paraId="278C137C" w14:textId="77777777" w:rsidR="006C3FCC" w:rsidRPr="001004AE" w:rsidRDefault="006C3FCC" w:rsidP="001428EA">
      <w:pPr>
        <w:spacing w:after="240"/>
        <w:rPr>
          <w:rFonts w:ascii="Arial" w:hAnsi="Arial" w:cs="Arial"/>
          <w:sz w:val="24"/>
          <w:szCs w:val="24"/>
        </w:rPr>
      </w:pPr>
    </w:p>
    <w:p w14:paraId="55E2D652" w14:textId="77777777" w:rsidR="00865822" w:rsidRPr="001004AE" w:rsidRDefault="00865822" w:rsidP="00865822">
      <w:pPr>
        <w:pStyle w:val="Cmsor2"/>
        <w:rPr>
          <w:rFonts w:ascii="Arial" w:hAnsi="Arial" w:cs="Arial"/>
          <w:color w:val="auto"/>
          <w:sz w:val="24"/>
          <w:szCs w:val="24"/>
        </w:rPr>
      </w:pPr>
      <w:bookmarkStart w:id="12" w:name="_Toc433615773"/>
      <w:r w:rsidRPr="001004AE">
        <w:rPr>
          <w:rFonts w:ascii="Arial" w:hAnsi="Arial" w:cs="Arial"/>
          <w:color w:val="auto"/>
          <w:sz w:val="24"/>
          <w:szCs w:val="24"/>
        </w:rPr>
        <w:t>3. Kapcsolat a hivatalos hazai és külföldi szakmai irányelvekkel</w:t>
      </w:r>
      <w:bookmarkEnd w:id="12"/>
    </w:p>
    <w:p w14:paraId="7A44F39C" w14:textId="77777777" w:rsidR="00F63FE9" w:rsidRPr="001004AE" w:rsidRDefault="00F63FE9" w:rsidP="00753320">
      <w:pPr>
        <w:spacing w:before="240"/>
        <w:rPr>
          <w:rFonts w:ascii="Arial" w:hAnsi="Arial" w:cs="Arial"/>
          <w:b/>
          <w:sz w:val="24"/>
          <w:szCs w:val="24"/>
        </w:rPr>
      </w:pPr>
      <w:r w:rsidRPr="001004AE">
        <w:rPr>
          <w:rFonts w:ascii="Arial" w:hAnsi="Arial" w:cs="Arial"/>
          <w:b/>
          <w:sz w:val="24"/>
          <w:szCs w:val="24"/>
        </w:rPr>
        <w:t>Egészségügyi szakmai irányelv előzménye:</w:t>
      </w:r>
    </w:p>
    <w:p w14:paraId="0E9FD732" w14:textId="6DD047DF" w:rsidR="00F63FE9" w:rsidRPr="001004AE" w:rsidRDefault="00F63FE9" w:rsidP="00F63FE9">
      <w:pPr>
        <w:rPr>
          <w:rFonts w:ascii="Arial" w:hAnsi="Arial" w:cs="Arial"/>
          <w:sz w:val="24"/>
          <w:szCs w:val="24"/>
        </w:rPr>
      </w:pPr>
      <w:r w:rsidRPr="001004AE">
        <w:rPr>
          <w:rFonts w:ascii="Arial" w:hAnsi="Arial" w:cs="Arial"/>
          <w:sz w:val="24"/>
          <w:szCs w:val="24"/>
        </w:rPr>
        <w:t>Jelen fejlesztés az alábbi, lejárt érvényességi idejű szakmai irányelv témáját dolgozza fel.</w:t>
      </w:r>
      <w:r w:rsidRPr="001004AE">
        <w:rPr>
          <w:rFonts w:ascii="Arial" w:hAnsi="Arial" w:cs="Arial"/>
          <w:sz w:val="24"/>
          <w:szCs w:val="24"/>
        </w:rPr>
        <w:tab/>
      </w:r>
    </w:p>
    <w:p w14:paraId="250F5C27" w14:textId="2066BB6B" w:rsidR="00F63FE9" w:rsidRPr="001004AE" w:rsidRDefault="00F63FE9" w:rsidP="00753320">
      <w:pPr>
        <w:tabs>
          <w:tab w:val="left" w:pos="3969"/>
        </w:tabs>
        <w:ind w:firstLine="708"/>
        <w:rPr>
          <w:rFonts w:ascii="Arial" w:hAnsi="Arial" w:cs="Arial"/>
          <w:sz w:val="24"/>
          <w:szCs w:val="24"/>
        </w:rPr>
      </w:pPr>
      <w:r w:rsidRPr="001004AE">
        <w:rPr>
          <w:rFonts w:ascii="Arial" w:hAnsi="Arial" w:cs="Arial"/>
          <w:b/>
          <w:sz w:val="24"/>
          <w:szCs w:val="24"/>
        </w:rPr>
        <w:t>Azonosító:</w:t>
      </w:r>
      <w:r w:rsidRPr="001004AE">
        <w:rPr>
          <w:rFonts w:ascii="Arial" w:hAnsi="Arial" w:cs="Arial"/>
          <w:sz w:val="24"/>
          <w:szCs w:val="24"/>
        </w:rPr>
        <w:tab/>
      </w:r>
      <w:r w:rsidRPr="001004AE">
        <w:rPr>
          <w:rFonts w:ascii="Arial" w:hAnsi="Arial" w:cs="Arial"/>
          <w:sz w:val="24"/>
          <w:szCs w:val="24"/>
        </w:rPr>
        <w:tab/>
      </w:r>
      <w:r w:rsidR="008E24F2" w:rsidRPr="001004AE">
        <w:rPr>
          <w:rFonts w:ascii="Arial" w:hAnsi="Arial" w:cs="Arial"/>
          <w:sz w:val="24"/>
          <w:szCs w:val="24"/>
        </w:rPr>
        <w:t>-</w:t>
      </w:r>
    </w:p>
    <w:p w14:paraId="594F067A" w14:textId="2B1841AF" w:rsidR="00F63FE9" w:rsidRPr="001004AE" w:rsidRDefault="00F63FE9" w:rsidP="00AB1871">
      <w:pPr>
        <w:tabs>
          <w:tab w:val="left" w:pos="3969"/>
        </w:tabs>
        <w:ind w:left="4254" w:hanging="3546"/>
        <w:rPr>
          <w:rFonts w:ascii="Arial" w:hAnsi="Arial" w:cs="Arial"/>
          <w:sz w:val="24"/>
          <w:szCs w:val="24"/>
        </w:rPr>
      </w:pPr>
      <w:r w:rsidRPr="001004AE">
        <w:rPr>
          <w:rFonts w:ascii="Arial" w:hAnsi="Arial" w:cs="Arial"/>
          <w:b/>
          <w:sz w:val="24"/>
          <w:szCs w:val="24"/>
        </w:rPr>
        <w:t>Cím:</w:t>
      </w:r>
      <w:r w:rsidRPr="001004AE">
        <w:rPr>
          <w:rFonts w:ascii="Arial" w:hAnsi="Arial" w:cs="Arial"/>
          <w:sz w:val="24"/>
          <w:szCs w:val="24"/>
        </w:rPr>
        <w:tab/>
      </w:r>
      <w:r w:rsidRPr="001004AE">
        <w:rPr>
          <w:rFonts w:ascii="Arial" w:hAnsi="Arial" w:cs="Arial"/>
          <w:sz w:val="24"/>
          <w:szCs w:val="24"/>
        </w:rPr>
        <w:tab/>
      </w:r>
      <w:r w:rsidR="00AB1871" w:rsidRPr="001004AE">
        <w:rPr>
          <w:rFonts w:ascii="Arial" w:hAnsi="Arial" w:cs="Arial"/>
          <w:sz w:val="24"/>
          <w:szCs w:val="24"/>
        </w:rPr>
        <w:t>A narkolepszia diagnosztikájáról és terápiájáról</w:t>
      </w:r>
    </w:p>
    <w:p w14:paraId="47B86D02" w14:textId="07B872E2" w:rsidR="00F63FE9" w:rsidRPr="001004AE" w:rsidRDefault="00F63FE9" w:rsidP="00753320">
      <w:pPr>
        <w:tabs>
          <w:tab w:val="left" w:pos="3969"/>
        </w:tabs>
        <w:ind w:firstLine="708"/>
        <w:rPr>
          <w:rFonts w:ascii="Arial" w:hAnsi="Arial" w:cs="Arial"/>
          <w:sz w:val="24"/>
          <w:szCs w:val="24"/>
        </w:rPr>
      </w:pPr>
      <w:r w:rsidRPr="001004AE">
        <w:rPr>
          <w:rFonts w:ascii="Arial" w:hAnsi="Arial" w:cs="Arial"/>
          <w:b/>
          <w:sz w:val="24"/>
          <w:szCs w:val="24"/>
        </w:rPr>
        <w:t>Nyomtatott verzió:</w:t>
      </w:r>
      <w:r w:rsidRPr="001004AE">
        <w:rPr>
          <w:rFonts w:ascii="Arial" w:hAnsi="Arial" w:cs="Arial"/>
          <w:sz w:val="24"/>
          <w:szCs w:val="24"/>
        </w:rPr>
        <w:tab/>
      </w:r>
      <w:r w:rsidRPr="001004AE">
        <w:rPr>
          <w:rFonts w:ascii="Arial" w:hAnsi="Arial" w:cs="Arial"/>
          <w:sz w:val="24"/>
          <w:szCs w:val="24"/>
        </w:rPr>
        <w:tab/>
      </w:r>
      <w:r w:rsidR="00AB1871" w:rsidRPr="001004AE">
        <w:rPr>
          <w:rFonts w:ascii="Arial" w:hAnsi="Arial" w:cs="Arial"/>
          <w:sz w:val="24"/>
          <w:szCs w:val="24"/>
        </w:rPr>
        <w:t>Egészségügyi Közlöny 2008/3.</w:t>
      </w:r>
    </w:p>
    <w:p w14:paraId="093AB4C8" w14:textId="77777777" w:rsidR="00F63FE9" w:rsidRPr="001004AE" w:rsidRDefault="00F63FE9" w:rsidP="00753320">
      <w:pPr>
        <w:tabs>
          <w:tab w:val="left" w:pos="3969"/>
        </w:tabs>
        <w:ind w:firstLine="708"/>
        <w:rPr>
          <w:rFonts w:ascii="Arial" w:hAnsi="Arial" w:cs="Arial"/>
          <w:sz w:val="24"/>
          <w:szCs w:val="24"/>
        </w:rPr>
      </w:pPr>
      <w:r w:rsidRPr="001004AE">
        <w:rPr>
          <w:rFonts w:ascii="Arial" w:hAnsi="Arial" w:cs="Arial"/>
          <w:b/>
          <w:sz w:val="24"/>
          <w:szCs w:val="24"/>
        </w:rPr>
        <w:t>Elektronikus elérhetőség:</w:t>
      </w:r>
      <w:r w:rsidRPr="001004AE">
        <w:rPr>
          <w:rFonts w:ascii="Arial" w:hAnsi="Arial" w:cs="Arial"/>
          <w:sz w:val="24"/>
          <w:szCs w:val="24"/>
        </w:rPr>
        <w:tab/>
      </w:r>
      <w:r w:rsidR="00753320" w:rsidRPr="001004AE">
        <w:rPr>
          <w:rFonts w:ascii="Arial" w:hAnsi="Arial" w:cs="Arial"/>
          <w:sz w:val="24"/>
          <w:szCs w:val="24"/>
        </w:rPr>
        <w:tab/>
      </w:r>
      <w:hyperlink r:id="rId9" w:history="1">
        <w:r w:rsidR="00753320" w:rsidRPr="001004AE">
          <w:rPr>
            <w:rStyle w:val="Hiperhivatkozs"/>
            <w:rFonts w:ascii="Arial" w:hAnsi="Arial" w:cs="Arial"/>
            <w:sz w:val="24"/>
            <w:szCs w:val="24"/>
          </w:rPr>
          <w:t>https://kollegium.aeek.hu</w:t>
        </w:r>
      </w:hyperlink>
    </w:p>
    <w:p w14:paraId="2C3601F9" w14:textId="77777777" w:rsidR="00F63FE9" w:rsidRPr="001004AE" w:rsidRDefault="00F63FE9" w:rsidP="00F63FE9">
      <w:pPr>
        <w:spacing w:before="240"/>
        <w:rPr>
          <w:rFonts w:ascii="Arial" w:hAnsi="Arial" w:cs="Arial"/>
          <w:b/>
          <w:sz w:val="24"/>
          <w:szCs w:val="24"/>
        </w:rPr>
      </w:pPr>
      <w:r w:rsidRPr="001004AE">
        <w:rPr>
          <w:rFonts w:ascii="Arial" w:hAnsi="Arial" w:cs="Arial"/>
          <w:b/>
          <w:sz w:val="24"/>
          <w:szCs w:val="24"/>
        </w:rPr>
        <w:t>Kapcsolat külföldi szakmai irányelv(ek)kel:</w:t>
      </w:r>
    </w:p>
    <w:p w14:paraId="3F92243C" w14:textId="131A2EF0" w:rsidR="00F63FE9" w:rsidRPr="001004AE" w:rsidRDefault="00F63FE9" w:rsidP="00F63FE9">
      <w:pPr>
        <w:rPr>
          <w:rFonts w:ascii="Arial" w:hAnsi="Arial" w:cs="Arial"/>
          <w:sz w:val="24"/>
          <w:szCs w:val="24"/>
        </w:rPr>
      </w:pPr>
      <w:r w:rsidRPr="001004AE">
        <w:rPr>
          <w:rFonts w:ascii="Arial" w:hAnsi="Arial" w:cs="Arial"/>
          <w:sz w:val="24"/>
          <w:szCs w:val="24"/>
        </w:rPr>
        <w:t xml:space="preserve">Jelen irányelv az alábbi külföldi irányelv(ek) ajánlásainak adaptációjával készült. </w:t>
      </w:r>
    </w:p>
    <w:p w14:paraId="6484E5F0" w14:textId="77777777" w:rsidR="00F63FE9" w:rsidRPr="001004AE" w:rsidRDefault="00F63FE9" w:rsidP="00F63FE9">
      <w:pPr>
        <w:rPr>
          <w:rFonts w:ascii="Arial" w:hAnsi="Arial" w:cs="Arial"/>
          <w:sz w:val="24"/>
          <w:szCs w:val="24"/>
        </w:rPr>
      </w:pPr>
    </w:p>
    <w:p w14:paraId="597627B7" w14:textId="2EA43D27" w:rsidR="00F63FE9" w:rsidRPr="001004AE" w:rsidRDefault="00F63FE9" w:rsidP="004A033D">
      <w:pPr>
        <w:tabs>
          <w:tab w:val="left" w:pos="3969"/>
        </w:tabs>
        <w:ind w:left="4254" w:hanging="3546"/>
        <w:rPr>
          <w:rFonts w:ascii="Arial" w:hAnsi="Arial" w:cs="Arial"/>
          <w:sz w:val="24"/>
          <w:szCs w:val="24"/>
        </w:rPr>
      </w:pPr>
      <w:r w:rsidRPr="001004AE">
        <w:rPr>
          <w:rFonts w:ascii="Arial" w:hAnsi="Arial" w:cs="Arial"/>
          <w:b/>
          <w:sz w:val="24"/>
          <w:szCs w:val="24"/>
        </w:rPr>
        <w:t>Szerző(k):</w:t>
      </w:r>
      <w:r w:rsidRPr="001004AE">
        <w:rPr>
          <w:rFonts w:ascii="Arial" w:hAnsi="Arial" w:cs="Arial"/>
          <w:sz w:val="24"/>
          <w:szCs w:val="24"/>
        </w:rPr>
        <w:tab/>
      </w:r>
      <w:r w:rsidRPr="001004AE">
        <w:rPr>
          <w:rFonts w:ascii="Arial" w:hAnsi="Arial" w:cs="Arial"/>
          <w:sz w:val="24"/>
          <w:szCs w:val="24"/>
        </w:rPr>
        <w:tab/>
      </w:r>
      <w:r w:rsidR="004A033D" w:rsidRPr="001004AE">
        <w:rPr>
          <w:rFonts w:ascii="Arial" w:hAnsi="Arial" w:cs="Arial"/>
          <w:sz w:val="24"/>
          <w:szCs w:val="24"/>
        </w:rPr>
        <w:t>Timothy I. Morgenthaler, Vishesh K. Kapur, Terry M. Brown, Todd J. Swick, Cathy Alessi,R. Nisha Aurora, Brian Boehlecke, Andrew L. Chesson Jr., Leah Friedman, MA, Rama Maganti, Judith Owens, Jeffrey Pancer, Rochelle Zak, ; Standards of Practice Committee of the AASM</w:t>
      </w:r>
    </w:p>
    <w:p w14:paraId="24DE772A" w14:textId="59F947BF" w:rsidR="00F63FE9" w:rsidRPr="001004AE" w:rsidRDefault="00F63FE9" w:rsidP="00753320">
      <w:pPr>
        <w:tabs>
          <w:tab w:val="left" w:pos="3969"/>
        </w:tabs>
        <w:ind w:firstLine="708"/>
        <w:rPr>
          <w:rFonts w:ascii="Arial" w:hAnsi="Arial" w:cs="Arial"/>
          <w:sz w:val="24"/>
          <w:szCs w:val="24"/>
        </w:rPr>
      </w:pPr>
      <w:r w:rsidRPr="001004AE">
        <w:rPr>
          <w:rFonts w:ascii="Arial" w:hAnsi="Arial" w:cs="Arial"/>
          <w:b/>
          <w:sz w:val="24"/>
          <w:szCs w:val="24"/>
        </w:rPr>
        <w:t>Tudományos szervezet:</w:t>
      </w:r>
      <w:r w:rsidRPr="001004AE">
        <w:rPr>
          <w:rFonts w:ascii="Arial" w:hAnsi="Arial" w:cs="Arial"/>
          <w:sz w:val="24"/>
          <w:szCs w:val="24"/>
        </w:rPr>
        <w:tab/>
      </w:r>
      <w:r w:rsidRPr="001004AE">
        <w:rPr>
          <w:rFonts w:ascii="Arial" w:hAnsi="Arial" w:cs="Arial"/>
          <w:sz w:val="24"/>
          <w:szCs w:val="24"/>
        </w:rPr>
        <w:tab/>
      </w:r>
      <w:r w:rsidR="00562741" w:rsidRPr="001004AE">
        <w:rPr>
          <w:rFonts w:ascii="Arial" w:hAnsi="Arial" w:cs="Arial"/>
          <w:sz w:val="24"/>
          <w:szCs w:val="24"/>
        </w:rPr>
        <w:t>American Academy of Sleep Medicine</w:t>
      </w:r>
    </w:p>
    <w:p w14:paraId="058E5E61" w14:textId="73EF2C1D" w:rsidR="00F63FE9" w:rsidRPr="001004AE" w:rsidRDefault="00F63FE9" w:rsidP="00562741">
      <w:pPr>
        <w:tabs>
          <w:tab w:val="left" w:pos="3969"/>
        </w:tabs>
        <w:ind w:left="4254" w:hanging="3546"/>
        <w:rPr>
          <w:rFonts w:ascii="Arial" w:hAnsi="Arial" w:cs="Arial"/>
          <w:sz w:val="24"/>
          <w:szCs w:val="24"/>
        </w:rPr>
      </w:pPr>
      <w:r w:rsidRPr="001004AE">
        <w:rPr>
          <w:rFonts w:ascii="Arial" w:hAnsi="Arial" w:cs="Arial"/>
          <w:b/>
          <w:sz w:val="24"/>
          <w:szCs w:val="24"/>
        </w:rPr>
        <w:t>Cím:</w:t>
      </w:r>
      <w:r w:rsidRPr="001004AE">
        <w:rPr>
          <w:rFonts w:ascii="Arial" w:hAnsi="Arial" w:cs="Arial"/>
          <w:sz w:val="24"/>
          <w:szCs w:val="24"/>
        </w:rPr>
        <w:tab/>
      </w:r>
      <w:r w:rsidR="00753320" w:rsidRPr="001004AE">
        <w:rPr>
          <w:rFonts w:ascii="Arial" w:hAnsi="Arial" w:cs="Arial"/>
          <w:sz w:val="24"/>
          <w:szCs w:val="24"/>
        </w:rPr>
        <w:tab/>
      </w:r>
      <w:r w:rsidR="00562741" w:rsidRPr="001004AE">
        <w:rPr>
          <w:rFonts w:ascii="Arial" w:hAnsi="Arial" w:cs="Arial"/>
          <w:sz w:val="24"/>
          <w:szCs w:val="24"/>
        </w:rPr>
        <w:t>Practice Parameters for the Treatment of Narcolepsy and other Hypersomnias of Central Origin</w:t>
      </w:r>
    </w:p>
    <w:p w14:paraId="2B450750" w14:textId="07DBE41C" w:rsidR="00562741" w:rsidRPr="001004AE" w:rsidRDefault="00F63FE9" w:rsidP="00562741">
      <w:pPr>
        <w:tabs>
          <w:tab w:val="left" w:pos="3969"/>
        </w:tabs>
        <w:ind w:left="4254" w:hanging="3546"/>
        <w:rPr>
          <w:rFonts w:ascii="Arial" w:hAnsi="Arial" w:cs="Arial"/>
          <w:sz w:val="24"/>
          <w:szCs w:val="24"/>
        </w:rPr>
      </w:pPr>
      <w:r w:rsidRPr="001004AE">
        <w:rPr>
          <w:rFonts w:ascii="Arial" w:hAnsi="Arial" w:cs="Arial"/>
          <w:b/>
          <w:sz w:val="24"/>
          <w:szCs w:val="24"/>
        </w:rPr>
        <w:lastRenderedPageBreak/>
        <w:t>Megjelenés adatai:</w:t>
      </w:r>
      <w:r w:rsidR="00753320" w:rsidRPr="001004AE">
        <w:rPr>
          <w:rFonts w:ascii="Arial" w:hAnsi="Arial" w:cs="Arial"/>
          <w:sz w:val="24"/>
          <w:szCs w:val="24"/>
        </w:rPr>
        <w:tab/>
      </w:r>
      <w:r w:rsidR="00753320" w:rsidRPr="001004AE">
        <w:rPr>
          <w:rFonts w:ascii="Arial" w:hAnsi="Arial" w:cs="Arial"/>
          <w:sz w:val="24"/>
          <w:szCs w:val="24"/>
        </w:rPr>
        <w:tab/>
      </w:r>
      <w:r w:rsidR="00562741" w:rsidRPr="001004AE">
        <w:rPr>
          <w:rFonts w:ascii="Arial" w:hAnsi="Arial" w:cs="Arial"/>
          <w:bCs/>
          <w:sz w:val="24"/>
          <w:szCs w:val="24"/>
        </w:rPr>
        <w:t>Sleep 2007; Vol. 30. No. 12. 2007. 1705-1711.</w:t>
      </w:r>
    </w:p>
    <w:p w14:paraId="16E3F205" w14:textId="7D90C8EB" w:rsidR="00F63FE9" w:rsidRPr="001004AE" w:rsidRDefault="00F63FE9" w:rsidP="00753320">
      <w:pPr>
        <w:tabs>
          <w:tab w:val="left" w:pos="3969"/>
        </w:tabs>
        <w:ind w:firstLine="708"/>
        <w:rPr>
          <w:rFonts w:ascii="Arial" w:hAnsi="Arial" w:cs="Arial"/>
          <w:sz w:val="24"/>
          <w:szCs w:val="24"/>
        </w:rPr>
      </w:pPr>
      <w:r w:rsidRPr="001004AE">
        <w:rPr>
          <w:rFonts w:ascii="Arial" w:hAnsi="Arial" w:cs="Arial"/>
          <w:b/>
          <w:sz w:val="24"/>
          <w:szCs w:val="24"/>
        </w:rPr>
        <w:t>Elérhetőség:</w:t>
      </w:r>
      <w:r w:rsidR="00753320" w:rsidRPr="001004AE">
        <w:rPr>
          <w:rFonts w:ascii="Arial" w:hAnsi="Arial" w:cs="Arial"/>
          <w:sz w:val="24"/>
          <w:szCs w:val="24"/>
        </w:rPr>
        <w:tab/>
      </w:r>
      <w:r w:rsidR="00753320" w:rsidRPr="001004AE">
        <w:rPr>
          <w:rFonts w:ascii="Arial" w:hAnsi="Arial" w:cs="Arial"/>
          <w:sz w:val="24"/>
          <w:szCs w:val="24"/>
        </w:rPr>
        <w:tab/>
      </w:r>
      <w:hyperlink r:id="rId10" w:history="1">
        <w:r w:rsidR="009A6F59" w:rsidRPr="001004AE">
          <w:rPr>
            <w:rStyle w:val="Hiperhivatkozs"/>
            <w:rFonts w:ascii="Arial" w:hAnsi="Arial" w:cs="Arial"/>
            <w:sz w:val="24"/>
            <w:szCs w:val="24"/>
          </w:rPr>
          <w:t>www.aasm.org</w:t>
        </w:r>
      </w:hyperlink>
    </w:p>
    <w:p w14:paraId="41C86F6D" w14:textId="77777777" w:rsidR="00753320" w:rsidRPr="001004AE" w:rsidRDefault="00753320" w:rsidP="00753320">
      <w:pPr>
        <w:tabs>
          <w:tab w:val="left" w:pos="3969"/>
        </w:tabs>
        <w:ind w:firstLine="708"/>
        <w:rPr>
          <w:rFonts w:ascii="Arial" w:hAnsi="Arial" w:cs="Arial"/>
          <w:b/>
          <w:sz w:val="24"/>
          <w:szCs w:val="24"/>
        </w:rPr>
      </w:pPr>
    </w:p>
    <w:p w14:paraId="13F05213" w14:textId="77777777" w:rsidR="009A6F59" w:rsidRPr="001004AE" w:rsidRDefault="009A6F59" w:rsidP="009A6F59">
      <w:pPr>
        <w:tabs>
          <w:tab w:val="left" w:pos="3969"/>
        </w:tabs>
        <w:ind w:left="4254" w:hanging="3546"/>
        <w:rPr>
          <w:rFonts w:ascii="Arial" w:hAnsi="Arial" w:cs="Arial"/>
          <w:sz w:val="24"/>
          <w:szCs w:val="24"/>
        </w:rPr>
      </w:pPr>
      <w:r w:rsidRPr="001004AE">
        <w:rPr>
          <w:rFonts w:ascii="Arial" w:hAnsi="Arial" w:cs="Arial"/>
          <w:b/>
          <w:sz w:val="24"/>
          <w:szCs w:val="24"/>
        </w:rPr>
        <w:t>Szerző(k):</w:t>
      </w:r>
      <w:r w:rsidRPr="001004AE">
        <w:rPr>
          <w:rFonts w:ascii="Arial" w:hAnsi="Arial" w:cs="Arial"/>
          <w:sz w:val="24"/>
          <w:szCs w:val="24"/>
        </w:rPr>
        <w:tab/>
      </w:r>
      <w:r w:rsidRPr="001004AE">
        <w:rPr>
          <w:rFonts w:ascii="Arial" w:hAnsi="Arial" w:cs="Arial"/>
          <w:sz w:val="24"/>
          <w:szCs w:val="24"/>
        </w:rPr>
        <w:tab/>
        <w:t xml:space="preserve">Clete A. Kushida, MD, Michael R. Littner, Timothy Morgenthaler, Cathy A. Alessi, Dennis Bailey, Jack Coleman, Jr., Leah Friedman, Max Hirshkowitz, Sheldon Kapen, Milton Kramer, Teofilo Lee-Chiong, Daniel L. Loube, Judith Owens, Jeffrey P. Pancer, Merrill Wise, </w:t>
      </w:r>
    </w:p>
    <w:p w14:paraId="058970AF"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Tudományos szervezet:</w:t>
      </w:r>
      <w:r w:rsidRPr="001004AE">
        <w:rPr>
          <w:rFonts w:ascii="Arial" w:hAnsi="Arial" w:cs="Arial"/>
          <w:sz w:val="24"/>
          <w:szCs w:val="24"/>
        </w:rPr>
        <w:tab/>
      </w:r>
      <w:r w:rsidRPr="001004AE">
        <w:rPr>
          <w:rFonts w:ascii="Arial" w:hAnsi="Arial" w:cs="Arial"/>
          <w:sz w:val="24"/>
          <w:szCs w:val="24"/>
        </w:rPr>
        <w:tab/>
        <w:t>American Academy of Sleep Medicine</w:t>
      </w:r>
    </w:p>
    <w:p w14:paraId="04B48B85" w14:textId="77777777" w:rsidR="009A6F59" w:rsidRPr="001004AE" w:rsidRDefault="009A6F59" w:rsidP="009A6F59">
      <w:pPr>
        <w:tabs>
          <w:tab w:val="left" w:pos="3969"/>
        </w:tabs>
        <w:ind w:left="4254" w:hanging="3546"/>
        <w:rPr>
          <w:rFonts w:ascii="Arial" w:hAnsi="Arial" w:cs="Arial"/>
          <w:sz w:val="24"/>
          <w:szCs w:val="24"/>
        </w:rPr>
      </w:pPr>
      <w:r w:rsidRPr="001004AE">
        <w:rPr>
          <w:rFonts w:ascii="Arial" w:hAnsi="Arial" w:cs="Arial"/>
          <w:b/>
          <w:sz w:val="24"/>
          <w:szCs w:val="24"/>
        </w:rPr>
        <w:t>Cím:</w:t>
      </w:r>
      <w:r w:rsidRPr="001004AE">
        <w:rPr>
          <w:rFonts w:ascii="Arial" w:hAnsi="Arial" w:cs="Arial"/>
          <w:sz w:val="24"/>
          <w:szCs w:val="24"/>
        </w:rPr>
        <w:tab/>
      </w:r>
      <w:r w:rsidRPr="001004AE">
        <w:rPr>
          <w:rFonts w:ascii="Arial" w:hAnsi="Arial" w:cs="Arial"/>
          <w:sz w:val="24"/>
          <w:szCs w:val="24"/>
        </w:rPr>
        <w:tab/>
        <w:t>Practice Parameters for the Indications for Polysomnography and Related Procedures: An Update for 2005</w:t>
      </w:r>
    </w:p>
    <w:p w14:paraId="1D592BA9"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Megjelenés adatai:</w:t>
      </w:r>
      <w:r w:rsidRPr="001004AE">
        <w:rPr>
          <w:rFonts w:ascii="Arial" w:hAnsi="Arial" w:cs="Arial"/>
          <w:sz w:val="24"/>
          <w:szCs w:val="24"/>
        </w:rPr>
        <w:tab/>
      </w:r>
      <w:r w:rsidRPr="001004AE">
        <w:rPr>
          <w:rFonts w:ascii="Arial" w:hAnsi="Arial" w:cs="Arial"/>
          <w:sz w:val="24"/>
          <w:szCs w:val="24"/>
        </w:rPr>
        <w:tab/>
        <w:t>Sleep 2007; Vol. 28. No. 4. 2005. 499-519</w:t>
      </w:r>
      <w:r w:rsidRPr="001004AE">
        <w:rPr>
          <w:rFonts w:ascii="Arial" w:hAnsi="Arial" w:cs="Arial"/>
          <w:bCs/>
          <w:sz w:val="24"/>
          <w:szCs w:val="24"/>
        </w:rPr>
        <w:t>.</w:t>
      </w:r>
    </w:p>
    <w:p w14:paraId="00ECAAAB"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Elérhetőség:</w:t>
      </w:r>
      <w:r w:rsidRPr="001004AE">
        <w:rPr>
          <w:rFonts w:ascii="Arial" w:hAnsi="Arial" w:cs="Arial"/>
          <w:sz w:val="24"/>
          <w:szCs w:val="24"/>
        </w:rPr>
        <w:tab/>
      </w:r>
      <w:r w:rsidRPr="001004AE">
        <w:rPr>
          <w:rFonts w:ascii="Arial" w:hAnsi="Arial" w:cs="Arial"/>
          <w:sz w:val="24"/>
          <w:szCs w:val="24"/>
        </w:rPr>
        <w:tab/>
      </w:r>
      <w:hyperlink r:id="rId11" w:history="1">
        <w:r w:rsidRPr="001004AE">
          <w:rPr>
            <w:rStyle w:val="Hiperhivatkozs"/>
            <w:rFonts w:ascii="Arial" w:hAnsi="Arial" w:cs="Arial"/>
            <w:sz w:val="24"/>
            <w:szCs w:val="24"/>
          </w:rPr>
          <w:t>www.aasm.org</w:t>
        </w:r>
      </w:hyperlink>
    </w:p>
    <w:p w14:paraId="125C2569" w14:textId="77777777" w:rsidR="009A6F59" w:rsidRPr="001004AE" w:rsidRDefault="009A6F59" w:rsidP="009A6F59">
      <w:pPr>
        <w:tabs>
          <w:tab w:val="left" w:pos="3969"/>
        </w:tabs>
        <w:ind w:firstLine="708"/>
        <w:rPr>
          <w:rFonts w:ascii="Arial" w:hAnsi="Arial" w:cs="Arial"/>
          <w:sz w:val="24"/>
          <w:szCs w:val="24"/>
        </w:rPr>
      </w:pPr>
    </w:p>
    <w:p w14:paraId="7413E4F7"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Szerző(k):</w:t>
      </w:r>
      <w:r w:rsidRPr="001004AE">
        <w:rPr>
          <w:rFonts w:ascii="Arial" w:hAnsi="Arial" w:cs="Arial"/>
          <w:sz w:val="24"/>
          <w:szCs w:val="24"/>
        </w:rPr>
        <w:tab/>
      </w:r>
      <w:r w:rsidRPr="001004AE">
        <w:rPr>
          <w:rFonts w:ascii="Arial" w:hAnsi="Arial" w:cs="Arial"/>
          <w:sz w:val="24"/>
          <w:szCs w:val="24"/>
        </w:rPr>
        <w:tab/>
        <w:t>Jürgen Fischer et al</w:t>
      </w:r>
    </w:p>
    <w:p w14:paraId="3A43C96F"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Tudományos szervezet:</w:t>
      </w:r>
      <w:r w:rsidRPr="001004AE">
        <w:rPr>
          <w:rFonts w:ascii="Arial" w:hAnsi="Arial" w:cs="Arial"/>
          <w:sz w:val="24"/>
          <w:szCs w:val="24"/>
        </w:rPr>
        <w:tab/>
      </w:r>
      <w:r w:rsidRPr="001004AE">
        <w:rPr>
          <w:rFonts w:ascii="Arial" w:hAnsi="Arial" w:cs="Arial"/>
          <w:sz w:val="24"/>
          <w:szCs w:val="24"/>
        </w:rPr>
        <w:tab/>
        <w:t>ESRS</w:t>
      </w:r>
    </w:p>
    <w:p w14:paraId="5593868F" w14:textId="77777777" w:rsidR="009A6F59" w:rsidRPr="001004AE" w:rsidRDefault="009A6F59" w:rsidP="009A6F59">
      <w:pPr>
        <w:tabs>
          <w:tab w:val="left" w:pos="3969"/>
        </w:tabs>
        <w:ind w:left="4254" w:hanging="3546"/>
        <w:rPr>
          <w:rFonts w:ascii="Arial" w:hAnsi="Arial" w:cs="Arial"/>
          <w:sz w:val="24"/>
          <w:szCs w:val="24"/>
        </w:rPr>
      </w:pPr>
      <w:r w:rsidRPr="001004AE">
        <w:rPr>
          <w:rFonts w:ascii="Arial" w:hAnsi="Arial" w:cs="Arial"/>
          <w:b/>
          <w:sz w:val="24"/>
          <w:szCs w:val="24"/>
        </w:rPr>
        <w:t>Cím:</w:t>
      </w:r>
      <w:r w:rsidRPr="001004AE">
        <w:rPr>
          <w:rFonts w:ascii="Arial" w:hAnsi="Arial" w:cs="Arial"/>
          <w:sz w:val="24"/>
          <w:szCs w:val="24"/>
        </w:rPr>
        <w:tab/>
      </w:r>
      <w:r w:rsidRPr="001004AE">
        <w:rPr>
          <w:rFonts w:ascii="Arial" w:hAnsi="Arial" w:cs="Arial"/>
          <w:sz w:val="24"/>
          <w:szCs w:val="24"/>
        </w:rPr>
        <w:tab/>
        <w:t>Standard Procedures for adults in accredited sleep medicine centre sin Europe</w:t>
      </w:r>
    </w:p>
    <w:p w14:paraId="179DF09F"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Megjelenés adatai:</w:t>
      </w:r>
      <w:r w:rsidRPr="001004AE">
        <w:rPr>
          <w:rFonts w:ascii="Arial" w:hAnsi="Arial" w:cs="Arial"/>
          <w:sz w:val="24"/>
          <w:szCs w:val="24"/>
        </w:rPr>
        <w:tab/>
      </w:r>
      <w:r w:rsidRPr="001004AE">
        <w:rPr>
          <w:rFonts w:ascii="Arial" w:hAnsi="Arial" w:cs="Arial"/>
          <w:sz w:val="24"/>
          <w:szCs w:val="24"/>
        </w:rPr>
        <w:tab/>
        <w:t>J. Sleep Res. 2011</w:t>
      </w:r>
    </w:p>
    <w:p w14:paraId="2124C0FB" w14:textId="77777777" w:rsidR="009A6F59" w:rsidRPr="001004AE" w:rsidRDefault="009A6F59" w:rsidP="009A6F59">
      <w:pPr>
        <w:tabs>
          <w:tab w:val="left" w:pos="3969"/>
        </w:tabs>
        <w:ind w:firstLine="708"/>
        <w:rPr>
          <w:rFonts w:ascii="Arial" w:hAnsi="Arial" w:cs="Arial"/>
          <w:sz w:val="24"/>
          <w:szCs w:val="24"/>
        </w:rPr>
      </w:pPr>
      <w:r w:rsidRPr="001004AE">
        <w:rPr>
          <w:rFonts w:ascii="Arial" w:hAnsi="Arial" w:cs="Arial"/>
          <w:b/>
          <w:sz w:val="24"/>
          <w:szCs w:val="24"/>
        </w:rPr>
        <w:t>Elérhetőség:</w:t>
      </w:r>
      <w:r w:rsidRPr="001004AE">
        <w:rPr>
          <w:rFonts w:ascii="Arial" w:hAnsi="Arial" w:cs="Arial"/>
          <w:sz w:val="24"/>
          <w:szCs w:val="24"/>
        </w:rPr>
        <w:tab/>
      </w:r>
      <w:r w:rsidRPr="001004AE">
        <w:rPr>
          <w:rFonts w:ascii="Arial" w:hAnsi="Arial" w:cs="Arial"/>
          <w:sz w:val="24"/>
          <w:szCs w:val="24"/>
        </w:rPr>
        <w:tab/>
        <w:t>www.esrs.eu</w:t>
      </w:r>
    </w:p>
    <w:p w14:paraId="79C5B9F2" w14:textId="77777777" w:rsidR="00F63FE9" w:rsidRPr="001004AE" w:rsidRDefault="00F63FE9" w:rsidP="00F63FE9">
      <w:pPr>
        <w:spacing w:before="240"/>
        <w:rPr>
          <w:rFonts w:ascii="Arial" w:hAnsi="Arial" w:cs="Arial"/>
          <w:b/>
          <w:sz w:val="24"/>
          <w:szCs w:val="24"/>
        </w:rPr>
      </w:pPr>
      <w:r w:rsidRPr="001004AE">
        <w:rPr>
          <w:rFonts w:ascii="Arial" w:hAnsi="Arial" w:cs="Arial"/>
          <w:b/>
          <w:sz w:val="24"/>
          <w:szCs w:val="24"/>
        </w:rPr>
        <w:t>Kapcsolat hazai egészségügyi szakmai irányelv(ek)kel:</w:t>
      </w:r>
    </w:p>
    <w:p w14:paraId="67A8F3D1" w14:textId="2F9919E8" w:rsidR="00F63FE9" w:rsidRPr="001004AE" w:rsidRDefault="00F63FE9" w:rsidP="00F63FE9">
      <w:pPr>
        <w:rPr>
          <w:rFonts w:ascii="Arial" w:hAnsi="Arial" w:cs="Arial"/>
          <w:sz w:val="24"/>
          <w:szCs w:val="24"/>
        </w:rPr>
      </w:pPr>
      <w:r w:rsidRPr="001004AE">
        <w:rPr>
          <w:rFonts w:ascii="Arial" w:hAnsi="Arial" w:cs="Arial"/>
          <w:sz w:val="24"/>
          <w:szCs w:val="24"/>
        </w:rPr>
        <w:t xml:space="preserve">Jelen irányelv nem áll kapcsolatban más hazai egészségügyi szakmai irányelvvel. </w:t>
      </w:r>
    </w:p>
    <w:p w14:paraId="579E7516" w14:textId="77777777" w:rsidR="00F63FE9" w:rsidRPr="001004AE" w:rsidRDefault="00F63FE9" w:rsidP="00F63FE9">
      <w:pPr>
        <w:rPr>
          <w:rFonts w:ascii="Arial" w:hAnsi="Arial" w:cs="Arial"/>
          <w:sz w:val="24"/>
          <w:szCs w:val="24"/>
        </w:rPr>
      </w:pPr>
    </w:p>
    <w:p w14:paraId="74FEB6DD" w14:textId="77BF827E" w:rsidR="00753320" w:rsidRPr="001004AE" w:rsidRDefault="00753320" w:rsidP="00784FBF">
      <w:pPr>
        <w:tabs>
          <w:tab w:val="left" w:pos="3969"/>
        </w:tabs>
        <w:ind w:firstLine="708"/>
        <w:rPr>
          <w:rFonts w:ascii="Arial" w:hAnsi="Arial" w:cs="Arial"/>
          <w:sz w:val="24"/>
          <w:szCs w:val="24"/>
        </w:rPr>
      </w:pPr>
      <w:r w:rsidRPr="001004AE">
        <w:rPr>
          <w:rFonts w:ascii="Arial" w:hAnsi="Arial" w:cs="Arial"/>
          <w:b/>
          <w:sz w:val="24"/>
          <w:szCs w:val="24"/>
        </w:rPr>
        <w:t>Azonosító:</w:t>
      </w:r>
      <w:r w:rsidR="00784FBF" w:rsidRPr="001004AE">
        <w:rPr>
          <w:rFonts w:ascii="Arial" w:hAnsi="Arial" w:cs="Arial"/>
          <w:sz w:val="24"/>
          <w:szCs w:val="24"/>
        </w:rPr>
        <w:tab/>
      </w:r>
      <w:r w:rsidR="00784FBF" w:rsidRPr="001004AE">
        <w:rPr>
          <w:rFonts w:ascii="Arial" w:hAnsi="Arial" w:cs="Arial"/>
          <w:sz w:val="24"/>
          <w:szCs w:val="24"/>
        </w:rPr>
        <w:tab/>
      </w:r>
      <w:r w:rsidR="00245CE3" w:rsidRPr="001004AE">
        <w:rPr>
          <w:rFonts w:ascii="Arial" w:hAnsi="Arial" w:cs="Arial"/>
          <w:sz w:val="24"/>
          <w:szCs w:val="24"/>
        </w:rPr>
        <w:t>-</w:t>
      </w:r>
    </w:p>
    <w:p w14:paraId="6ABA2F5F" w14:textId="37BA9A46" w:rsidR="00F63FE9" w:rsidRPr="001004AE" w:rsidRDefault="00F63FE9" w:rsidP="00784FBF">
      <w:pPr>
        <w:tabs>
          <w:tab w:val="left" w:pos="3969"/>
        </w:tabs>
        <w:ind w:firstLine="708"/>
        <w:rPr>
          <w:rFonts w:ascii="Arial" w:hAnsi="Arial" w:cs="Arial"/>
          <w:sz w:val="24"/>
          <w:szCs w:val="24"/>
        </w:rPr>
      </w:pPr>
      <w:r w:rsidRPr="001004AE">
        <w:rPr>
          <w:rFonts w:ascii="Arial" w:hAnsi="Arial" w:cs="Arial"/>
          <w:b/>
          <w:sz w:val="24"/>
          <w:szCs w:val="24"/>
        </w:rPr>
        <w:t>Cím:</w:t>
      </w:r>
      <w:r w:rsidRPr="001004AE">
        <w:rPr>
          <w:rFonts w:ascii="Arial" w:hAnsi="Arial" w:cs="Arial"/>
          <w:sz w:val="24"/>
          <w:szCs w:val="24"/>
        </w:rPr>
        <w:tab/>
      </w:r>
      <w:r w:rsidRPr="001004AE">
        <w:rPr>
          <w:rFonts w:ascii="Arial" w:hAnsi="Arial" w:cs="Arial"/>
          <w:sz w:val="24"/>
          <w:szCs w:val="24"/>
        </w:rPr>
        <w:tab/>
      </w:r>
      <w:r w:rsidR="00245CE3" w:rsidRPr="001004AE">
        <w:rPr>
          <w:rFonts w:ascii="Arial" w:hAnsi="Arial" w:cs="Arial"/>
          <w:sz w:val="24"/>
          <w:szCs w:val="24"/>
        </w:rPr>
        <w:t>-</w:t>
      </w:r>
    </w:p>
    <w:p w14:paraId="03B84FB8" w14:textId="24B2E317" w:rsidR="00F63FE9" w:rsidRPr="001004AE" w:rsidRDefault="00F63FE9" w:rsidP="00784FBF">
      <w:pPr>
        <w:tabs>
          <w:tab w:val="left" w:pos="3969"/>
        </w:tabs>
        <w:ind w:firstLine="708"/>
        <w:rPr>
          <w:rFonts w:ascii="Arial" w:hAnsi="Arial" w:cs="Arial"/>
          <w:sz w:val="24"/>
          <w:szCs w:val="24"/>
        </w:rPr>
      </w:pPr>
      <w:r w:rsidRPr="001004AE">
        <w:rPr>
          <w:rFonts w:ascii="Arial" w:hAnsi="Arial" w:cs="Arial"/>
          <w:b/>
          <w:sz w:val="24"/>
          <w:szCs w:val="24"/>
        </w:rPr>
        <w:t>Megjelenés adatai:</w:t>
      </w:r>
      <w:r w:rsidRPr="001004AE">
        <w:rPr>
          <w:rFonts w:ascii="Arial" w:hAnsi="Arial" w:cs="Arial"/>
          <w:sz w:val="24"/>
          <w:szCs w:val="24"/>
        </w:rPr>
        <w:tab/>
      </w:r>
      <w:r w:rsidR="00784FBF" w:rsidRPr="001004AE">
        <w:rPr>
          <w:rFonts w:ascii="Arial" w:hAnsi="Arial" w:cs="Arial"/>
          <w:sz w:val="24"/>
          <w:szCs w:val="24"/>
        </w:rPr>
        <w:tab/>
      </w:r>
      <w:r w:rsidR="00245CE3" w:rsidRPr="001004AE">
        <w:rPr>
          <w:rFonts w:ascii="Arial" w:hAnsi="Arial" w:cs="Arial"/>
          <w:sz w:val="24"/>
          <w:szCs w:val="24"/>
        </w:rPr>
        <w:t>-</w:t>
      </w:r>
    </w:p>
    <w:p w14:paraId="50D6F127" w14:textId="15E7FFD1" w:rsidR="00F63FE9" w:rsidRPr="001004AE" w:rsidRDefault="00F63FE9" w:rsidP="00784FBF">
      <w:pPr>
        <w:tabs>
          <w:tab w:val="left" w:pos="3969"/>
        </w:tabs>
        <w:ind w:left="709"/>
        <w:rPr>
          <w:rFonts w:ascii="Arial" w:hAnsi="Arial" w:cs="Arial"/>
          <w:sz w:val="24"/>
          <w:szCs w:val="24"/>
        </w:rPr>
      </w:pPr>
      <w:r w:rsidRPr="001004AE">
        <w:rPr>
          <w:rFonts w:ascii="Arial" w:hAnsi="Arial" w:cs="Arial"/>
          <w:b/>
          <w:sz w:val="24"/>
          <w:szCs w:val="24"/>
        </w:rPr>
        <w:t>Elérhetőség:</w:t>
      </w:r>
      <w:r w:rsidRPr="001004AE">
        <w:rPr>
          <w:rFonts w:ascii="Arial" w:hAnsi="Arial" w:cs="Arial"/>
          <w:sz w:val="24"/>
          <w:szCs w:val="24"/>
        </w:rPr>
        <w:tab/>
      </w:r>
      <w:r w:rsidRPr="001004AE">
        <w:rPr>
          <w:rFonts w:ascii="Arial" w:hAnsi="Arial" w:cs="Arial"/>
          <w:sz w:val="24"/>
          <w:szCs w:val="24"/>
        </w:rPr>
        <w:tab/>
      </w:r>
      <w:r w:rsidR="00245CE3" w:rsidRPr="001004AE">
        <w:rPr>
          <w:rFonts w:ascii="Arial" w:hAnsi="Arial" w:cs="Arial"/>
          <w:sz w:val="24"/>
          <w:szCs w:val="24"/>
        </w:rPr>
        <w:t>-</w:t>
      </w:r>
    </w:p>
    <w:p w14:paraId="60EE3E8E" w14:textId="77777777" w:rsidR="00753320" w:rsidRPr="001004AE" w:rsidRDefault="00753320" w:rsidP="00753320">
      <w:pPr>
        <w:ind w:firstLine="708"/>
        <w:rPr>
          <w:rFonts w:ascii="Arial" w:hAnsi="Arial" w:cs="Arial"/>
          <w:b/>
          <w:sz w:val="24"/>
          <w:szCs w:val="24"/>
        </w:rPr>
      </w:pPr>
    </w:p>
    <w:p w14:paraId="27D64E84" w14:textId="77777777" w:rsidR="00DC5FF3" w:rsidRPr="001004AE" w:rsidRDefault="00DC5FF3" w:rsidP="000429C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13" w:name="_Toc433615774"/>
      <w:r w:rsidRPr="001004AE">
        <w:rPr>
          <w:rFonts w:ascii="Arial" w:hAnsi="Arial" w:cs="Arial"/>
          <w:color w:val="auto"/>
          <w:sz w:val="24"/>
          <w:szCs w:val="24"/>
        </w:rPr>
        <w:t>VI. AJÁNLÁSOK SZAKMAI RÉSZLETEZÉSE</w:t>
      </w:r>
      <w:bookmarkEnd w:id="13"/>
    </w:p>
    <w:p w14:paraId="55E339FB" w14:textId="77777777" w:rsidR="00FF0DF4" w:rsidRDefault="00FF0DF4" w:rsidP="00C97582">
      <w:pPr>
        <w:rPr>
          <w:rFonts w:ascii="Arial" w:hAnsi="Arial" w:cs="Arial"/>
          <w:sz w:val="24"/>
          <w:szCs w:val="24"/>
        </w:rPr>
      </w:pPr>
    </w:p>
    <w:p w14:paraId="77C18EB1" w14:textId="0A2403C3" w:rsidR="00C97582" w:rsidRPr="003D2711" w:rsidRDefault="00C97582" w:rsidP="00C97582">
      <w:pPr>
        <w:rPr>
          <w:rFonts w:ascii="Arial" w:hAnsi="Arial" w:cs="Arial"/>
          <w:sz w:val="24"/>
          <w:szCs w:val="24"/>
        </w:rPr>
      </w:pPr>
      <w:r w:rsidRPr="003D2711">
        <w:rPr>
          <w:rFonts w:ascii="Arial" w:hAnsi="Arial" w:cs="Arial"/>
          <w:sz w:val="24"/>
          <w:szCs w:val="24"/>
        </w:rPr>
        <w:t>A narkolepszia klinikai megnyilvánulásának alapjá</w:t>
      </w:r>
      <w:r w:rsidR="00FF0DF4">
        <w:rPr>
          <w:rFonts w:ascii="Arial" w:hAnsi="Arial" w:cs="Arial"/>
          <w:sz w:val="24"/>
          <w:szCs w:val="24"/>
        </w:rPr>
        <w:t>t a klasszikus klinikai tetrád</w:t>
      </w:r>
      <w:r w:rsidRPr="003D2711">
        <w:rPr>
          <w:rFonts w:ascii="Arial" w:hAnsi="Arial" w:cs="Arial"/>
          <w:sz w:val="24"/>
          <w:szCs w:val="24"/>
        </w:rPr>
        <w:t>: 1. A napközbeni aluszékonyság különböző klinikai megnyilvánulásai és az automatikus cselekvésekkel járó amnesztikus epizódok</w:t>
      </w:r>
      <w:r w:rsidR="00FF0DF4">
        <w:rPr>
          <w:rFonts w:ascii="Arial" w:hAnsi="Arial" w:cs="Arial"/>
          <w:sz w:val="24"/>
          <w:szCs w:val="24"/>
        </w:rPr>
        <w:t>; 2. A cataplexia</w:t>
      </w:r>
      <w:r w:rsidRPr="003D2711">
        <w:rPr>
          <w:rFonts w:ascii="Arial" w:hAnsi="Arial" w:cs="Arial"/>
          <w:sz w:val="24"/>
          <w:szCs w:val="24"/>
        </w:rPr>
        <w:t>; 3.</w:t>
      </w:r>
      <w:r w:rsidR="00FF0DF4">
        <w:rPr>
          <w:rFonts w:ascii="Arial" w:hAnsi="Arial" w:cs="Arial"/>
          <w:sz w:val="24"/>
          <w:szCs w:val="24"/>
        </w:rPr>
        <w:t xml:space="preserve"> </w:t>
      </w:r>
      <w:r w:rsidRPr="003D2711">
        <w:rPr>
          <w:rFonts w:ascii="Arial" w:hAnsi="Arial" w:cs="Arial"/>
          <w:sz w:val="24"/>
          <w:szCs w:val="24"/>
        </w:rPr>
        <w:t xml:space="preserve">A hypnagog hallucinációk; 4.Az alvásparalízis képezik. E jellemzők hasonlatosak a REM alvás jellemzőihez, de patofiziológiájukban különböznek is azoktól. További tünetek még a felszínes, fragmentált alvás (a „pentád” ötödik tagja) és sokszor a klinikai panaszokat elfedő, másodlagosan kifejlődő pszichopatológiai jelenségek. Számítani kell arra, hogy a betegek életének egy-egy szakaszát más és más tünetkombináció, vagy – kezeletlen esetben az élethosszig tartó aluszékonyság mellett- hosszabb ideig csak egy-egy önállóan jelentkező tünet uralja. A narkolepszia betegek körében magas a részben alváshoz kötődő repetitív fejfájások (cluster fejfájás, migrén) gyakorisága, kis részükre jellemző a magasabb testsúly is. </w:t>
      </w:r>
    </w:p>
    <w:p w14:paraId="7473974E" w14:textId="77777777" w:rsidR="00C97582" w:rsidRDefault="00C97582" w:rsidP="00C97582">
      <w:pPr>
        <w:autoSpaceDE w:val="0"/>
        <w:autoSpaceDN w:val="0"/>
        <w:adjustRightInd w:val="0"/>
        <w:rPr>
          <w:rFonts w:ascii="Arial" w:hAnsi="Arial" w:cs="Arial"/>
          <w:b/>
          <w:bCs/>
          <w:sz w:val="24"/>
          <w:szCs w:val="24"/>
          <w:u w:val="single"/>
        </w:rPr>
      </w:pPr>
    </w:p>
    <w:p w14:paraId="49EF17DF" w14:textId="77777777" w:rsidR="00C97582" w:rsidRPr="001004AE" w:rsidRDefault="00C97582" w:rsidP="00C97582">
      <w:pPr>
        <w:autoSpaceDE w:val="0"/>
        <w:autoSpaceDN w:val="0"/>
        <w:adjustRightInd w:val="0"/>
        <w:rPr>
          <w:rFonts w:ascii="Arial" w:hAnsi="Arial" w:cs="Arial"/>
          <w:b/>
          <w:bCs/>
          <w:sz w:val="24"/>
          <w:szCs w:val="24"/>
          <w:u w:val="single"/>
        </w:rPr>
      </w:pPr>
      <w:r w:rsidRPr="001004AE">
        <w:rPr>
          <w:rFonts w:ascii="Arial" w:hAnsi="Arial" w:cs="Arial"/>
          <w:b/>
          <w:bCs/>
          <w:sz w:val="24"/>
          <w:szCs w:val="24"/>
          <w:u w:val="single"/>
        </w:rPr>
        <w:t xml:space="preserve">Diagnosztika </w:t>
      </w:r>
    </w:p>
    <w:p w14:paraId="39BC4887" w14:textId="77777777" w:rsidR="00081AAC" w:rsidRPr="001004AE" w:rsidRDefault="00081AAC" w:rsidP="00081AAC">
      <w:pPr>
        <w:autoSpaceDE w:val="0"/>
        <w:autoSpaceDN w:val="0"/>
        <w:adjustRightInd w:val="0"/>
        <w:rPr>
          <w:rFonts w:ascii="Arial" w:hAnsi="Arial" w:cs="Arial"/>
          <w:b/>
          <w:bCs/>
          <w:sz w:val="24"/>
          <w:szCs w:val="24"/>
        </w:rPr>
      </w:pPr>
    </w:p>
    <w:p w14:paraId="45262C85" w14:textId="77777777" w:rsidR="00AA628A" w:rsidRPr="001004AE" w:rsidRDefault="00AA628A" w:rsidP="00081AAC">
      <w:pPr>
        <w:autoSpaceDE w:val="0"/>
        <w:autoSpaceDN w:val="0"/>
        <w:adjustRightInd w:val="0"/>
        <w:ind w:firstLine="708"/>
        <w:rPr>
          <w:rFonts w:ascii="Arial" w:hAnsi="Arial" w:cs="Arial"/>
          <w:b/>
          <w:bCs/>
          <w:sz w:val="24"/>
          <w:szCs w:val="24"/>
        </w:rPr>
      </w:pPr>
    </w:p>
    <w:p w14:paraId="3F58CF61" w14:textId="77777777" w:rsidR="00AA628A" w:rsidRPr="001004AE" w:rsidRDefault="00AA628A" w:rsidP="00AA628A">
      <w:pPr>
        <w:autoSpaceDE w:val="0"/>
        <w:autoSpaceDN w:val="0"/>
        <w:adjustRightInd w:val="0"/>
        <w:ind w:firstLine="284"/>
        <w:rPr>
          <w:rFonts w:ascii="Arial" w:hAnsi="Arial" w:cs="Arial"/>
          <w:b/>
          <w:bCs/>
          <w:sz w:val="24"/>
          <w:szCs w:val="24"/>
        </w:rPr>
      </w:pPr>
      <w:r w:rsidRPr="001004AE">
        <w:rPr>
          <w:rFonts w:ascii="Arial" w:hAnsi="Arial" w:cs="Arial"/>
          <w:b/>
          <w:bCs/>
          <w:sz w:val="24"/>
          <w:szCs w:val="24"/>
        </w:rPr>
        <w:t>Ajánlás1</w:t>
      </w:r>
    </w:p>
    <w:p w14:paraId="7FB29424" w14:textId="1ADECE61" w:rsidR="00432919" w:rsidRPr="001004AE" w:rsidRDefault="00432919" w:rsidP="00432919">
      <w:pPr>
        <w:ind w:left="284"/>
        <w:rPr>
          <w:rFonts w:ascii="Arial" w:hAnsi="Arial" w:cs="Arial"/>
          <w:b/>
          <w:bCs/>
          <w:sz w:val="24"/>
          <w:szCs w:val="24"/>
        </w:rPr>
      </w:pPr>
      <w:r w:rsidRPr="001004AE">
        <w:rPr>
          <w:rFonts w:ascii="Arial" w:hAnsi="Arial" w:cs="Arial"/>
          <w:b/>
          <w:bCs/>
          <w:sz w:val="24"/>
          <w:szCs w:val="24"/>
        </w:rPr>
        <w:t xml:space="preserve">A potenciálisan narkolepsziában szenvedő betegek esetében a diagnózis felállítása a beteg fizikai jellemzőin és a panaszain nyugvó alapos vizsgálat és alvásdiagnosztika alkalmazásával érhető el. </w:t>
      </w:r>
      <w:r w:rsidRPr="001004AE">
        <w:rPr>
          <w:rFonts w:ascii="Arial" w:hAnsi="Arial" w:cs="Arial"/>
          <w:bCs/>
          <w:sz w:val="24"/>
          <w:szCs w:val="24"/>
        </w:rPr>
        <w:t>(</w:t>
      </w:r>
      <w:r w:rsidRPr="001004AE">
        <w:rPr>
          <w:rFonts w:ascii="Arial" w:hAnsi="Arial" w:cs="Arial"/>
          <w:b/>
          <w:bCs/>
          <w:sz w:val="24"/>
          <w:szCs w:val="24"/>
        </w:rPr>
        <w:t>Standard)</w:t>
      </w:r>
      <w:r w:rsidRPr="001004AE">
        <w:rPr>
          <w:rFonts w:ascii="Arial" w:hAnsi="Arial" w:cs="Arial"/>
          <w:bCs/>
          <w:sz w:val="24"/>
          <w:szCs w:val="24"/>
        </w:rPr>
        <w:t xml:space="preserve"> </w:t>
      </w:r>
      <w:r w:rsidRPr="001004AE">
        <w:rPr>
          <w:rFonts w:ascii="Arial" w:hAnsi="Arial" w:cs="Arial"/>
          <w:sz w:val="24"/>
          <w:szCs w:val="24"/>
        </w:rPr>
        <w:t>[7]</w:t>
      </w:r>
    </w:p>
    <w:p w14:paraId="030AB474" w14:textId="22B118D2" w:rsidR="00432919" w:rsidRPr="005A0BD4" w:rsidRDefault="005A0BD4" w:rsidP="00FF0DF4">
      <w:pPr>
        <w:rPr>
          <w:rFonts w:ascii="Arial" w:hAnsi="Arial" w:cs="Arial"/>
          <w:sz w:val="24"/>
          <w:szCs w:val="24"/>
        </w:rPr>
      </w:pPr>
      <w:r w:rsidRPr="005A0BD4">
        <w:rPr>
          <w:rFonts w:ascii="Arial" w:hAnsi="Arial" w:cs="Arial"/>
          <w:sz w:val="24"/>
          <w:szCs w:val="24"/>
        </w:rPr>
        <w:t>A klinikai tünetek elemzésénél bizonyítottan minimálisan 6 hónapja jelentkező EDS, cataplexia, hipnagóg hallucinációk, alvásparalízis, normális 24 órás alvásigény mellett gyakori éjszakai ébredések igazolják narkolepszia jelenlétét</w:t>
      </w:r>
      <w:r>
        <w:rPr>
          <w:rFonts w:ascii="Arial" w:hAnsi="Arial" w:cs="Arial"/>
          <w:sz w:val="24"/>
          <w:szCs w:val="24"/>
        </w:rPr>
        <w:t>.</w:t>
      </w:r>
    </w:p>
    <w:p w14:paraId="4AD5359C" w14:textId="77777777" w:rsidR="00AA628A" w:rsidRPr="001004AE" w:rsidRDefault="00081AAC" w:rsidP="00FF0DF4">
      <w:pPr>
        <w:autoSpaceDE w:val="0"/>
        <w:autoSpaceDN w:val="0"/>
        <w:adjustRightInd w:val="0"/>
        <w:rPr>
          <w:rFonts w:ascii="Arial" w:hAnsi="Arial" w:cs="Arial"/>
          <w:sz w:val="24"/>
          <w:szCs w:val="24"/>
        </w:rPr>
      </w:pPr>
      <w:r w:rsidRPr="001004AE">
        <w:rPr>
          <w:rFonts w:ascii="Arial" w:hAnsi="Arial" w:cs="Arial"/>
          <w:bCs/>
          <w:sz w:val="24"/>
          <w:szCs w:val="24"/>
        </w:rPr>
        <w:t>A diagnosztika a</w:t>
      </w:r>
      <w:r w:rsidRPr="001004AE">
        <w:rPr>
          <w:rFonts w:ascii="Arial" w:hAnsi="Arial" w:cs="Arial"/>
          <w:sz w:val="24"/>
          <w:szCs w:val="24"/>
        </w:rPr>
        <w:t xml:space="preserve">lapvető feladata az az EDS-t okozó alvásbetegségek kizárása, az egyes formák igazolása, narkolepszia esetében az (egyes tüneteit, illetve tünetkapcsolódásait) utánzó kórképek kizárása, valamint a másodlagos kórképek okainak igazolása. </w:t>
      </w:r>
    </w:p>
    <w:p w14:paraId="3FDCCE15" w14:textId="77777777" w:rsidR="009F4787" w:rsidRPr="001004AE" w:rsidRDefault="009F4787" w:rsidP="00AA628A">
      <w:pPr>
        <w:autoSpaceDE w:val="0"/>
        <w:autoSpaceDN w:val="0"/>
        <w:adjustRightInd w:val="0"/>
        <w:ind w:left="284"/>
        <w:rPr>
          <w:rFonts w:ascii="Arial" w:hAnsi="Arial" w:cs="Arial"/>
          <w:b/>
          <w:sz w:val="24"/>
          <w:szCs w:val="24"/>
        </w:rPr>
      </w:pPr>
    </w:p>
    <w:p w14:paraId="7DB1B04E" w14:textId="52B11819" w:rsidR="009F4787" w:rsidRPr="001004AE" w:rsidRDefault="009F4787" w:rsidP="009F4787">
      <w:pPr>
        <w:autoSpaceDE w:val="0"/>
        <w:autoSpaceDN w:val="0"/>
        <w:adjustRightInd w:val="0"/>
        <w:ind w:firstLine="284"/>
        <w:rPr>
          <w:rFonts w:ascii="Arial" w:hAnsi="Arial" w:cs="Arial"/>
          <w:b/>
          <w:bCs/>
          <w:sz w:val="24"/>
          <w:szCs w:val="24"/>
        </w:rPr>
      </w:pPr>
      <w:r w:rsidRPr="001004AE">
        <w:rPr>
          <w:rFonts w:ascii="Arial" w:hAnsi="Arial" w:cs="Arial"/>
          <w:b/>
          <w:bCs/>
          <w:sz w:val="24"/>
          <w:szCs w:val="24"/>
        </w:rPr>
        <w:t>Ajánlás2</w:t>
      </w:r>
    </w:p>
    <w:p w14:paraId="6EF6679F" w14:textId="601D72CB" w:rsidR="009F4787" w:rsidRPr="00FF0DF4" w:rsidRDefault="009F4787" w:rsidP="00FF0DF4">
      <w:pPr>
        <w:autoSpaceDE w:val="0"/>
        <w:autoSpaceDN w:val="0"/>
        <w:adjustRightInd w:val="0"/>
        <w:ind w:left="284"/>
        <w:rPr>
          <w:rFonts w:ascii="Arial" w:hAnsi="Arial" w:cs="Arial"/>
          <w:bCs/>
          <w:sz w:val="24"/>
          <w:szCs w:val="24"/>
        </w:rPr>
      </w:pPr>
      <w:r w:rsidRPr="001004AE">
        <w:rPr>
          <w:rFonts w:ascii="Arial" w:hAnsi="Arial" w:cs="Arial"/>
          <w:b/>
          <w:bCs/>
          <w:sz w:val="24"/>
          <w:szCs w:val="24"/>
        </w:rPr>
        <w:t xml:space="preserve">A diagnózishoz </w:t>
      </w:r>
      <w:r w:rsidRPr="00FF0DF4">
        <w:rPr>
          <w:rFonts w:ascii="Arial" w:hAnsi="Arial" w:cs="Arial"/>
          <w:b/>
          <w:bCs/>
          <w:sz w:val="24"/>
          <w:szCs w:val="24"/>
        </w:rPr>
        <w:t>szakorvosi és kiegészítő vizsgálatok (neurológia, pszichiátria, epilep</w:t>
      </w:r>
      <w:r w:rsidR="001004AE" w:rsidRPr="00FF0DF4">
        <w:rPr>
          <w:rFonts w:ascii="Arial" w:hAnsi="Arial" w:cs="Arial"/>
          <w:b/>
          <w:bCs/>
          <w:sz w:val="24"/>
          <w:szCs w:val="24"/>
        </w:rPr>
        <w:t>tológia, klinikai laboratórium</w:t>
      </w:r>
      <w:r w:rsidRPr="00FF0DF4">
        <w:rPr>
          <w:rFonts w:ascii="Arial" w:hAnsi="Arial" w:cs="Arial"/>
          <w:b/>
          <w:bCs/>
          <w:sz w:val="24"/>
          <w:szCs w:val="24"/>
        </w:rPr>
        <w:t xml:space="preserve">) szükségesek. </w:t>
      </w:r>
      <w:r w:rsidR="00C97582" w:rsidRPr="00FF0DF4">
        <w:rPr>
          <w:rFonts w:ascii="Arial" w:hAnsi="Arial" w:cs="Arial"/>
          <w:b/>
          <w:bCs/>
          <w:sz w:val="24"/>
          <w:szCs w:val="24"/>
        </w:rPr>
        <w:t>(Ajánlott)</w:t>
      </w:r>
      <w:r w:rsidRPr="00FF0DF4">
        <w:rPr>
          <w:rFonts w:ascii="Arial" w:hAnsi="Arial" w:cs="Arial"/>
          <w:b/>
          <w:bCs/>
          <w:sz w:val="24"/>
          <w:szCs w:val="24"/>
        </w:rPr>
        <w:t xml:space="preserve"> </w:t>
      </w:r>
      <w:r w:rsidR="00FF0DF4" w:rsidRPr="00FF0DF4">
        <w:rPr>
          <w:rFonts w:ascii="Arial" w:hAnsi="Arial" w:cs="Arial"/>
          <w:bCs/>
          <w:sz w:val="24"/>
          <w:szCs w:val="24"/>
        </w:rPr>
        <w:t>[7]</w:t>
      </w:r>
    </w:p>
    <w:p w14:paraId="6CA9A732" w14:textId="7B8C4E66" w:rsidR="001004AE" w:rsidRPr="001004AE" w:rsidRDefault="001004AE" w:rsidP="00FF0DF4">
      <w:pPr>
        <w:rPr>
          <w:rFonts w:ascii="Arial" w:hAnsi="Arial" w:cs="Arial"/>
          <w:sz w:val="24"/>
          <w:szCs w:val="24"/>
        </w:rPr>
      </w:pPr>
      <w:r w:rsidRPr="001004AE">
        <w:rPr>
          <w:rFonts w:ascii="Arial" w:hAnsi="Arial" w:cs="Arial"/>
          <w:sz w:val="24"/>
          <w:szCs w:val="24"/>
        </w:rPr>
        <w:t>Szakorvosi vizsgálatok (Belgyógyászati rutinvizsgálat, neurológiai státus (különösen a másodlagos kórképek felfedezése céljából)).</w:t>
      </w:r>
    </w:p>
    <w:p w14:paraId="4380088C" w14:textId="77777777" w:rsidR="001004AE" w:rsidRPr="001004AE" w:rsidRDefault="001004AE" w:rsidP="001004AE">
      <w:pPr>
        <w:autoSpaceDE w:val="0"/>
        <w:autoSpaceDN w:val="0"/>
        <w:adjustRightInd w:val="0"/>
        <w:ind w:left="1134"/>
        <w:rPr>
          <w:rFonts w:ascii="Arial" w:hAnsi="Arial" w:cs="Arial"/>
          <w:sz w:val="24"/>
          <w:szCs w:val="24"/>
        </w:rPr>
      </w:pPr>
    </w:p>
    <w:p w14:paraId="3F0BB02A" w14:textId="3E721792" w:rsidR="009F4787" w:rsidRPr="001004AE" w:rsidRDefault="009F4787" w:rsidP="00FF0DF4">
      <w:pPr>
        <w:autoSpaceDE w:val="0"/>
        <w:autoSpaceDN w:val="0"/>
        <w:adjustRightInd w:val="0"/>
        <w:ind w:left="284"/>
        <w:rPr>
          <w:rFonts w:ascii="Arial" w:hAnsi="Arial" w:cs="Arial"/>
          <w:b/>
          <w:sz w:val="24"/>
          <w:szCs w:val="24"/>
        </w:rPr>
      </w:pPr>
      <w:r w:rsidRPr="001004AE">
        <w:rPr>
          <w:rFonts w:ascii="Arial" w:hAnsi="Arial" w:cs="Arial"/>
          <w:b/>
          <w:sz w:val="24"/>
          <w:szCs w:val="24"/>
        </w:rPr>
        <w:t>Ajánlás3</w:t>
      </w:r>
    </w:p>
    <w:p w14:paraId="39FF0D7D" w14:textId="7FD2ADFB" w:rsidR="009F4787" w:rsidRPr="001004AE" w:rsidRDefault="009F4787" w:rsidP="00FF0DF4">
      <w:pPr>
        <w:autoSpaceDE w:val="0"/>
        <w:autoSpaceDN w:val="0"/>
        <w:adjustRightInd w:val="0"/>
        <w:ind w:left="284"/>
        <w:rPr>
          <w:rFonts w:ascii="Arial" w:hAnsi="Arial" w:cs="Arial"/>
          <w:b/>
          <w:sz w:val="24"/>
          <w:szCs w:val="24"/>
        </w:rPr>
      </w:pPr>
      <w:r w:rsidRPr="001004AE">
        <w:rPr>
          <w:rFonts w:ascii="Arial" w:hAnsi="Arial" w:cs="Arial"/>
          <w:b/>
          <w:sz w:val="24"/>
          <w:szCs w:val="24"/>
        </w:rPr>
        <w:t xml:space="preserve">A narkolepsziás beteg tüneteienk és panaszainak kiértékeléshez </w:t>
      </w:r>
      <w:r w:rsidR="001004AE" w:rsidRPr="001004AE">
        <w:rPr>
          <w:rFonts w:ascii="Arial" w:hAnsi="Arial" w:cs="Arial"/>
          <w:b/>
          <w:sz w:val="24"/>
          <w:szCs w:val="24"/>
        </w:rPr>
        <w:t xml:space="preserve">elengedhetetlen </w:t>
      </w:r>
      <w:r w:rsidRPr="001004AE">
        <w:rPr>
          <w:rFonts w:ascii="Arial" w:hAnsi="Arial" w:cs="Arial"/>
          <w:b/>
          <w:sz w:val="24"/>
          <w:szCs w:val="24"/>
        </w:rPr>
        <w:t>validált kérdőívek, használata</w:t>
      </w:r>
      <w:r w:rsidR="00FF0DF4">
        <w:rPr>
          <w:rFonts w:ascii="Arial" w:hAnsi="Arial" w:cs="Arial"/>
          <w:b/>
          <w:sz w:val="24"/>
          <w:szCs w:val="24"/>
        </w:rPr>
        <w:t>.</w:t>
      </w:r>
      <w:r w:rsidRPr="001004AE">
        <w:rPr>
          <w:rFonts w:ascii="Arial" w:hAnsi="Arial" w:cs="Arial"/>
          <w:b/>
          <w:sz w:val="24"/>
          <w:szCs w:val="24"/>
        </w:rPr>
        <w:t xml:space="preserve"> </w:t>
      </w:r>
      <w:r w:rsidR="00C97582">
        <w:rPr>
          <w:rFonts w:ascii="Arial" w:hAnsi="Arial" w:cs="Arial"/>
          <w:b/>
          <w:sz w:val="24"/>
          <w:szCs w:val="24"/>
        </w:rPr>
        <w:t>(Standard)</w:t>
      </w:r>
      <w:r w:rsidR="00FF0DF4">
        <w:rPr>
          <w:rFonts w:ascii="Arial" w:hAnsi="Arial" w:cs="Arial"/>
          <w:b/>
          <w:sz w:val="24"/>
          <w:szCs w:val="24"/>
        </w:rPr>
        <w:t xml:space="preserve"> </w:t>
      </w:r>
      <w:r w:rsidR="00FF0DF4" w:rsidRPr="00FF0DF4">
        <w:rPr>
          <w:rFonts w:ascii="Arial" w:hAnsi="Arial" w:cs="Arial"/>
          <w:sz w:val="24"/>
          <w:szCs w:val="24"/>
        </w:rPr>
        <w:t>[</w:t>
      </w:r>
      <w:r w:rsidR="00B163D8" w:rsidRPr="00FF0DF4">
        <w:rPr>
          <w:rFonts w:ascii="Arial" w:hAnsi="Arial" w:cs="Arial"/>
          <w:sz w:val="24"/>
          <w:szCs w:val="24"/>
        </w:rPr>
        <w:t>7</w:t>
      </w:r>
      <w:r w:rsidR="00FF5BAF" w:rsidRPr="00FF0DF4">
        <w:rPr>
          <w:rFonts w:ascii="Arial" w:hAnsi="Arial" w:cs="Arial"/>
          <w:sz w:val="24"/>
          <w:szCs w:val="24"/>
        </w:rPr>
        <w:t>,20</w:t>
      </w:r>
      <w:r w:rsidR="00FF0DF4" w:rsidRPr="00FF0DF4">
        <w:rPr>
          <w:rFonts w:ascii="Arial" w:hAnsi="Arial" w:cs="Arial"/>
          <w:sz w:val="24"/>
          <w:szCs w:val="24"/>
        </w:rPr>
        <w:t>]</w:t>
      </w:r>
    </w:p>
    <w:p w14:paraId="0D8508A4" w14:textId="77777777" w:rsidR="001004AE" w:rsidRPr="001004AE" w:rsidRDefault="001004AE" w:rsidP="001004AE">
      <w:pPr>
        <w:rPr>
          <w:rFonts w:ascii="Arial" w:hAnsi="Arial" w:cs="Arial"/>
          <w:sz w:val="24"/>
          <w:szCs w:val="24"/>
        </w:rPr>
      </w:pPr>
    </w:p>
    <w:p w14:paraId="19106C1D" w14:textId="7FB28CDB" w:rsidR="009F4787" w:rsidRPr="001004AE" w:rsidRDefault="009F4787" w:rsidP="001004AE">
      <w:pPr>
        <w:pStyle w:val="Listaszerbekezds"/>
        <w:numPr>
          <w:ilvl w:val="0"/>
          <w:numId w:val="22"/>
        </w:numPr>
        <w:rPr>
          <w:rFonts w:ascii="Arial" w:hAnsi="Arial" w:cs="Arial"/>
          <w:sz w:val="24"/>
          <w:szCs w:val="24"/>
        </w:rPr>
      </w:pPr>
      <w:r w:rsidRPr="001004AE">
        <w:rPr>
          <w:rFonts w:ascii="Arial" w:hAnsi="Arial" w:cs="Arial"/>
          <w:sz w:val="24"/>
          <w:szCs w:val="24"/>
        </w:rPr>
        <w:t>Ulla</w:t>
      </w:r>
      <w:r w:rsidR="00FF0DF4">
        <w:rPr>
          <w:rFonts w:ascii="Arial" w:hAnsi="Arial" w:cs="Arial"/>
          <w:sz w:val="24"/>
          <w:szCs w:val="24"/>
        </w:rPr>
        <w:t xml:space="preserve">nlinna Narcolepsy Score (UNS), </w:t>
      </w:r>
    </w:p>
    <w:p w14:paraId="26104F81" w14:textId="77777777" w:rsidR="009F4787" w:rsidRPr="001004AE" w:rsidRDefault="009F4787" w:rsidP="001004AE">
      <w:pPr>
        <w:rPr>
          <w:rFonts w:ascii="Arial" w:hAnsi="Arial" w:cs="Arial"/>
          <w:sz w:val="24"/>
          <w:szCs w:val="24"/>
        </w:rPr>
      </w:pPr>
      <w:r w:rsidRPr="001004AE">
        <w:rPr>
          <w:rFonts w:ascii="Arial" w:hAnsi="Arial" w:cs="Arial"/>
          <w:sz w:val="24"/>
          <w:szCs w:val="24"/>
        </w:rPr>
        <w:t>Hublin és mtsai szerint két nagy vizsgálatban az UN kérdőív szenzitivitása 100%, specificitása 98,8% - nak bizonyult. A N/C betegeket jól elkülönítette az idiopathiás hyperszomniában, illetve az alvásfragmentálódás szindrómában szenvedőktől.</w:t>
      </w:r>
    </w:p>
    <w:p w14:paraId="1A85AB4C" w14:textId="43A937AC" w:rsidR="009F4787" w:rsidRPr="001004AE" w:rsidRDefault="009F4787" w:rsidP="001004AE">
      <w:pPr>
        <w:pStyle w:val="Listaszerbekezds"/>
        <w:numPr>
          <w:ilvl w:val="0"/>
          <w:numId w:val="17"/>
        </w:numPr>
        <w:rPr>
          <w:rFonts w:ascii="Arial" w:hAnsi="Arial" w:cs="Arial"/>
          <w:sz w:val="24"/>
          <w:szCs w:val="24"/>
        </w:rPr>
      </w:pPr>
      <w:r w:rsidRPr="001004AE">
        <w:rPr>
          <w:rFonts w:ascii="Arial" w:hAnsi="Arial" w:cs="Arial"/>
          <w:sz w:val="24"/>
          <w:szCs w:val="24"/>
        </w:rPr>
        <w:t>Bassetti féle módosított változat</w:t>
      </w:r>
    </w:p>
    <w:p w14:paraId="15094FF0" w14:textId="77777777" w:rsidR="009F4787" w:rsidRPr="001004AE" w:rsidRDefault="009F4787" w:rsidP="001004AE">
      <w:pPr>
        <w:rPr>
          <w:rFonts w:ascii="Arial" w:hAnsi="Arial" w:cs="Arial"/>
          <w:sz w:val="24"/>
          <w:szCs w:val="24"/>
        </w:rPr>
      </w:pPr>
      <w:r w:rsidRPr="001004AE">
        <w:rPr>
          <w:rFonts w:ascii="Arial" w:hAnsi="Arial" w:cs="Arial"/>
          <w:sz w:val="24"/>
          <w:szCs w:val="24"/>
        </w:rPr>
        <w:t>Bassetti az UN kétrdőív fenti értékeit sorrendben 98%-nak és 56%-nak találta. Módosított kérdőívével (melyben a cataplexiára részletesebb kérdéseket tett fel az azt kiváltó affektusokra és élethelyzetekre vonatkozóan a szenzitivitás 96%nak, a specificitás 98%-nak bizonyult.</w:t>
      </w:r>
    </w:p>
    <w:p w14:paraId="214C6F0C" w14:textId="77777777" w:rsidR="009F4787" w:rsidRPr="001004AE" w:rsidRDefault="009F4787" w:rsidP="001004AE">
      <w:pPr>
        <w:rPr>
          <w:rFonts w:ascii="Arial" w:hAnsi="Arial" w:cs="Arial"/>
          <w:sz w:val="24"/>
          <w:szCs w:val="24"/>
        </w:rPr>
      </w:pPr>
    </w:p>
    <w:p w14:paraId="0C4CF66E" w14:textId="1C4CE03C" w:rsidR="009F4787" w:rsidRPr="001004AE" w:rsidRDefault="009F4787" w:rsidP="001004AE">
      <w:pPr>
        <w:rPr>
          <w:rFonts w:ascii="Arial" w:hAnsi="Arial" w:cs="Arial"/>
          <w:sz w:val="24"/>
          <w:szCs w:val="24"/>
        </w:rPr>
      </w:pPr>
      <w:r w:rsidRPr="001004AE">
        <w:rPr>
          <w:rFonts w:ascii="Arial" w:hAnsi="Arial" w:cs="Arial"/>
          <w:sz w:val="24"/>
          <w:szCs w:val="24"/>
        </w:rPr>
        <w:t xml:space="preserve">Klinikai skálák a nappali aluszékonyság és kimerültség mértékének becslésére </w:t>
      </w:r>
    </w:p>
    <w:p w14:paraId="7F968FFB" w14:textId="4C432F3E" w:rsidR="009F4787" w:rsidRPr="001004AE" w:rsidRDefault="009F4787" w:rsidP="001004AE">
      <w:pPr>
        <w:pStyle w:val="Listaszerbekezds"/>
        <w:numPr>
          <w:ilvl w:val="0"/>
          <w:numId w:val="22"/>
        </w:numPr>
        <w:rPr>
          <w:rFonts w:ascii="Arial" w:hAnsi="Arial" w:cs="Arial"/>
          <w:sz w:val="24"/>
          <w:szCs w:val="24"/>
        </w:rPr>
      </w:pPr>
      <w:r w:rsidRPr="001004AE">
        <w:rPr>
          <w:rFonts w:ascii="Arial" w:hAnsi="Arial" w:cs="Arial"/>
          <w:sz w:val="24"/>
          <w:szCs w:val="24"/>
        </w:rPr>
        <w:t>Epworth aluszékonyság skála 8 jellemző élethelyzetben szubjektíven értékelt alváskésztetésre kérdez rá. Jelenleg ez a legszélesebb körben alkalmazott, validált kérdőív. A betegek megbecsülik elbóbiskolásuk valószínűségét egy 4 pontos skálán (0=soha-tól a 3=erősen valószínű-ig). A 8 szituációra adott pont értékek összege adja a teszt eredményét. 10 (különösen 12 pont) felett kóros aluszékonyságra utal.</w:t>
      </w:r>
    </w:p>
    <w:p w14:paraId="4E1E8EF6" w14:textId="77777777" w:rsidR="009F4787" w:rsidRPr="001004AE" w:rsidRDefault="009F4787" w:rsidP="001004AE">
      <w:pPr>
        <w:rPr>
          <w:rFonts w:ascii="Arial" w:hAnsi="Arial" w:cs="Arial"/>
          <w:sz w:val="24"/>
          <w:szCs w:val="24"/>
        </w:rPr>
      </w:pPr>
    </w:p>
    <w:p w14:paraId="055F5A19" w14:textId="0748C095" w:rsidR="009F4787" w:rsidRPr="001004AE" w:rsidRDefault="009F4787" w:rsidP="001004AE">
      <w:pPr>
        <w:pStyle w:val="Listaszerbekezds"/>
        <w:numPr>
          <w:ilvl w:val="0"/>
          <w:numId w:val="22"/>
        </w:numPr>
        <w:rPr>
          <w:rFonts w:ascii="Arial" w:hAnsi="Arial" w:cs="Arial"/>
          <w:sz w:val="24"/>
          <w:szCs w:val="24"/>
        </w:rPr>
      </w:pPr>
      <w:r w:rsidRPr="001004AE">
        <w:rPr>
          <w:rFonts w:ascii="Arial" w:hAnsi="Arial" w:cs="Arial"/>
          <w:sz w:val="24"/>
          <w:szCs w:val="24"/>
        </w:rPr>
        <w:t>Fatigue Severity Scale=FSS skálát Krupp és munkatársai dolgozták ki és validálták a kimerültség mérésének céljából. Kilenc kérdésből áll, ezeket az igen és a nem válaszok függvényében egy 1-7 közötti skálán kell megválaszolni. 4-et meghaladó átlagérték (teljes pontszám osztva a kérdések számával) már közepes kimerültségre utal.</w:t>
      </w:r>
    </w:p>
    <w:p w14:paraId="361025AF" w14:textId="77777777" w:rsidR="009F4787" w:rsidRPr="001004AE" w:rsidRDefault="009F4787" w:rsidP="001004AE">
      <w:pPr>
        <w:rPr>
          <w:rFonts w:ascii="Arial" w:hAnsi="Arial" w:cs="Arial"/>
          <w:sz w:val="24"/>
          <w:szCs w:val="24"/>
        </w:rPr>
      </w:pPr>
    </w:p>
    <w:p w14:paraId="248271AF" w14:textId="73894652" w:rsidR="009F4787" w:rsidRPr="001004AE" w:rsidRDefault="009F4787" w:rsidP="001004AE">
      <w:pPr>
        <w:pStyle w:val="Listaszerbekezds"/>
        <w:numPr>
          <w:ilvl w:val="0"/>
          <w:numId w:val="22"/>
        </w:numPr>
        <w:rPr>
          <w:rFonts w:ascii="Arial" w:hAnsi="Arial" w:cs="Arial"/>
          <w:sz w:val="24"/>
          <w:szCs w:val="24"/>
        </w:rPr>
      </w:pPr>
      <w:r w:rsidRPr="001004AE">
        <w:rPr>
          <w:rFonts w:ascii="Arial" w:hAnsi="Arial" w:cs="Arial"/>
          <w:sz w:val="24"/>
          <w:szCs w:val="24"/>
        </w:rPr>
        <w:t>Egyéb skálák</w:t>
      </w:r>
    </w:p>
    <w:p w14:paraId="3B500883" w14:textId="77777777" w:rsidR="009F4787" w:rsidRPr="001004AE" w:rsidRDefault="009F4787" w:rsidP="001004AE">
      <w:pPr>
        <w:ind w:left="709"/>
        <w:rPr>
          <w:rFonts w:ascii="Arial" w:hAnsi="Arial" w:cs="Arial"/>
          <w:sz w:val="24"/>
          <w:szCs w:val="24"/>
        </w:rPr>
      </w:pPr>
      <w:r w:rsidRPr="001004AE">
        <w:rPr>
          <w:rFonts w:ascii="Arial" w:hAnsi="Arial" w:cs="Arial"/>
          <w:sz w:val="24"/>
          <w:szCs w:val="24"/>
        </w:rPr>
        <w:lastRenderedPageBreak/>
        <w:t>Az életminőség alakulására számos kérdőív használatos, ezek közül leggyakrabban alkalmazott az SF-36 (36 kérdéses rövidített egészség felmérő skála).</w:t>
      </w:r>
      <w:r w:rsidRPr="001004AE">
        <w:rPr>
          <w:rFonts w:ascii="Arial" w:hAnsi="Arial" w:cs="Arial"/>
          <w:sz w:val="24"/>
          <w:szCs w:val="24"/>
        </w:rPr>
        <w:tab/>
      </w:r>
    </w:p>
    <w:p w14:paraId="65F9F3A5" w14:textId="77777777" w:rsidR="001004AE" w:rsidRPr="001004AE" w:rsidRDefault="001004AE" w:rsidP="001004AE">
      <w:pPr>
        <w:rPr>
          <w:rFonts w:ascii="Arial" w:hAnsi="Arial" w:cs="Arial"/>
          <w:sz w:val="24"/>
          <w:szCs w:val="24"/>
        </w:rPr>
      </w:pPr>
    </w:p>
    <w:p w14:paraId="6CB17C4C" w14:textId="242E44B2" w:rsidR="001004AE" w:rsidRPr="001004AE" w:rsidRDefault="001004AE" w:rsidP="00FF0DF4">
      <w:pPr>
        <w:autoSpaceDE w:val="0"/>
        <w:autoSpaceDN w:val="0"/>
        <w:adjustRightInd w:val="0"/>
        <w:ind w:left="284"/>
        <w:rPr>
          <w:rFonts w:ascii="Arial" w:hAnsi="Arial" w:cs="Arial"/>
          <w:b/>
          <w:sz w:val="24"/>
          <w:szCs w:val="24"/>
        </w:rPr>
      </w:pPr>
      <w:r w:rsidRPr="001004AE">
        <w:rPr>
          <w:rFonts w:ascii="Arial" w:hAnsi="Arial" w:cs="Arial"/>
          <w:b/>
          <w:sz w:val="24"/>
          <w:szCs w:val="24"/>
        </w:rPr>
        <w:t>Ajánlás</w:t>
      </w:r>
      <w:r w:rsidR="007517B6">
        <w:rPr>
          <w:rFonts w:ascii="Arial" w:hAnsi="Arial" w:cs="Arial"/>
          <w:b/>
          <w:sz w:val="24"/>
          <w:szCs w:val="24"/>
        </w:rPr>
        <w:t>4</w:t>
      </w:r>
    </w:p>
    <w:p w14:paraId="6FFA61F3" w14:textId="50358430" w:rsidR="001004AE" w:rsidRPr="001004AE" w:rsidRDefault="001004AE" w:rsidP="00FF0DF4">
      <w:pPr>
        <w:autoSpaceDE w:val="0"/>
        <w:autoSpaceDN w:val="0"/>
        <w:adjustRightInd w:val="0"/>
        <w:ind w:left="284"/>
        <w:rPr>
          <w:rFonts w:ascii="Arial" w:hAnsi="Arial" w:cs="Arial"/>
          <w:b/>
          <w:sz w:val="24"/>
          <w:szCs w:val="24"/>
        </w:rPr>
      </w:pPr>
      <w:r w:rsidRPr="001004AE">
        <w:rPr>
          <w:rFonts w:ascii="Arial" w:hAnsi="Arial" w:cs="Arial"/>
          <w:b/>
          <w:sz w:val="24"/>
          <w:szCs w:val="24"/>
        </w:rPr>
        <w:t>A narkolepsziás beteg alvás-ébrenlét szokásainak feltérképezése céljából alvásnapló használata</w:t>
      </w:r>
      <w:r w:rsidR="00FF0DF4">
        <w:rPr>
          <w:rFonts w:ascii="Arial" w:hAnsi="Arial" w:cs="Arial"/>
          <w:b/>
          <w:sz w:val="24"/>
          <w:szCs w:val="24"/>
        </w:rPr>
        <w:t>.</w:t>
      </w:r>
      <w:r w:rsidRPr="001004AE">
        <w:rPr>
          <w:rFonts w:ascii="Arial" w:hAnsi="Arial" w:cs="Arial"/>
          <w:b/>
          <w:sz w:val="24"/>
          <w:szCs w:val="24"/>
        </w:rPr>
        <w:t xml:space="preserve"> </w:t>
      </w:r>
      <w:r w:rsidR="00C97582">
        <w:rPr>
          <w:rFonts w:ascii="Arial" w:hAnsi="Arial" w:cs="Arial"/>
          <w:b/>
          <w:sz w:val="24"/>
          <w:szCs w:val="24"/>
        </w:rPr>
        <w:t>(Ajánlott)</w:t>
      </w:r>
      <w:r w:rsidR="00FF0DF4">
        <w:rPr>
          <w:rFonts w:ascii="Arial" w:hAnsi="Arial" w:cs="Arial"/>
          <w:b/>
          <w:sz w:val="24"/>
          <w:szCs w:val="24"/>
        </w:rPr>
        <w:t xml:space="preserve"> </w:t>
      </w:r>
      <w:r w:rsidR="00FF0DF4" w:rsidRPr="00FF0DF4">
        <w:rPr>
          <w:rFonts w:ascii="Arial" w:hAnsi="Arial" w:cs="Arial"/>
          <w:sz w:val="24"/>
          <w:szCs w:val="24"/>
        </w:rPr>
        <w:t>[</w:t>
      </w:r>
      <w:r w:rsidR="00FF5BAF" w:rsidRPr="00FF0DF4">
        <w:rPr>
          <w:rFonts w:ascii="Arial" w:hAnsi="Arial" w:cs="Arial"/>
          <w:sz w:val="24"/>
          <w:szCs w:val="24"/>
        </w:rPr>
        <w:t>7</w:t>
      </w:r>
      <w:r w:rsidR="00FF0DF4" w:rsidRPr="00FF0DF4">
        <w:rPr>
          <w:rFonts w:ascii="Arial" w:hAnsi="Arial" w:cs="Arial"/>
          <w:sz w:val="24"/>
          <w:szCs w:val="24"/>
        </w:rPr>
        <w:t>]</w:t>
      </w:r>
    </w:p>
    <w:p w14:paraId="08635D70" w14:textId="77777777" w:rsidR="009F4787" w:rsidRPr="001004AE" w:rsidRDefault="009F4787" w:rsidP="001004AE">
      <w:pPr>
        <w:rPr>
          <w:rFonts w:ascii="Arial" w:hAnsi="Arial" w:cs="Arial"/>
          <w:sz w:val="24"/>
          <w:szCs w:val="24"/>
        </w:rPr>
      </w:pPr>
    </w:p>
    <w:p w14:paraId="399D0C87" w14:textId="77777777" w:rsidR="009F4787" w:rsidRPr="001004AE" w:rsidRDefault="009F4787" w:rsidP="001004AE">
      <w:pPr>
        <w:rPr>
          <w:rFonts w:ascii="Arial" w:hAnsi="Arial" w:cs="Arial"/>
          <w:sz w:val="24"/>
          <w:szCs w:val="24"/>
        </w:rPr>
      </w:pPr>
      <w:r w:rsidRPr="001004AE">
        <w:rPr>
          <w:rFonts w:ascii="Arial" w:hAnsi="Arial" w:cs="Arial"/>
          <w:sz w:val="24"/>
          <w:szCs w:val="24"/>
        </w:rPr>
        <w:t>Segítségével szubjektív vetületben napról napra, akár heteken át követhetők az alvásperiódusok, napközbeni alvásrohamok, alvás-aktivitás arányok, a gyógyszerbevétel idejének hatása a tünetek alakulásra, kijelölhetők a kronoterápia szabályozó időpontjai. Jó beteg orvos kapcsolatot, a beteg megfelelő felvilágosítását feltételezi, azt tovább erősíti. Hatékonyabb aktigráfiával együtt.</w:t>
      </w:r>
    </w:p>
    <w:p w14:paraId="58F66FFB" w14:textId="77777777" w:rsidR="009F4787" w:rsidRPr="001004AE" w:rsidRDefault="009F4787" w:rsidP="001004AE">
      <w:pPr>
        <w:rPr>
          <w:rFonts w:ascii="Arial" w:hAnsi="Arial" w:cs="Arial"/>
          <w:sz w:val="24"/>
          <w:szCs w:val="24"/>
        </w:rPr>
      </w:pPr>
    </w:p>
    <w:p w14:paraId="6BBA6C32" w14:textId="74BF8001" w:rsidR="00081AAC" w:rsidRPr="001004AE" w:rsidRDefault="009F4787" w:rsidP="001004AE">
      <w:pPr>
        <w:rPr>
          <w:rFonts w:ascii="Arial" w:hAnsi="Arial" w:cs="Arial"/>
          <w:b/>
          <w:sz w:val="24"/>
          <w:szCs w:val="24"/>
        </w:rPr>
      </w:pPr>
      <w:r w:rsidRPr="001004AE">
        <w:rPr>
          <w:rFonts w:ascii="Arial" w:hAnsi="Arial" w:cs="Arial"/>
          <w:b/>
          <w:sz w:val="24"/>
          <w:szCs w:val="24"/>
        </w:rPr>
        <w:t>A d</w:t>
      </w:r>
      <w:r w:rsidR="001004AE" w:rsidRPr="001004AE">
        <w:rPr>
          <w:rFonts w:ascii="Arial" w:hAnsi="Arial" w:cs="Arial"/>
          <w:b/>
          <w:sz w:val="24"/>
          <w:szCs w:val="24"/>
        </w:rPr>
        <w:t>iagnózis pontosításához elenged</w:t>
      </w:r>
      <w:r w:rsidRPr="001004AE">
        <w:rPr>
          <w:rFonts w:ascii="Arial" w:hAnsi="Arial" w:cs="Arial"/>
          <w:b/>
          <w:sz w:val="24"/>
          <w:szCs w:val="24"/>
        </w:rPr>
        <w:t xml:space="preserve">hetetlenek az </w:t>
      </w:r>
      <w:r w:rsidR="00081AAC" w:rsidRPr="001004AE">
        <w:rPr>
          <w:rFonts w:ascii="Arial" w:hAnsi="Arial" w:cs="Arial"/>
          <w:b/>
          <w:sz w:val="24"/>
          <w:szCs w:val="24"/>
        </w:rPr>
        <w:t xml:space="preserve">alvásmedicina centrumokban elvégezhető standardizált vizsgálatok; </w:t>
      </w:r>
    </w:p>
    <w:p w14:paraId="27CC671C" w14:textId="3BDC0FF4" w:rsidR="00081AAC" w:rsidRPr="001004AE" w:rsidRDefault="00081AAC" w:rsidP="00081AAC">
      <w:pPr>
        <w:rPr>
          <w:rFonts w:ascii="Arial" w:hAnsi="Arial" w:cs="Arial"/>
          <w:sz w:val="24"/>
          <w:szCs w:val="24"/>
        </w:rPr>
      </w:pPr>
    </w:p>
    <w:p w14:paraId="2806DC4D" w14:textId="1F46C24F" w:rsidR="000B1DDA" w:rsidRPr="00804582" w:rsidRDefault="000B1DDA" w:rsidP="001C649E">
      <w:pPr>
        <w:ind w:left="284"/>
        <w:rPr>
          <w:rFonts w:ascii="Arial" w:hAnsi="Arial" w:cs="Arial"/>
          <w:b/>
          <w:sz w:val="24"/>
          <w:szCs w:val="24"/>
        </w:rPr>
      </w:pPr>
      <w:r w:rsidRPr="00804582">
        <w:rPr>
          <w:rFonts w:ascii="Arial" w:hAnsi="Arial" w:cs="Arial"/>
          <w:b/>
          <w:sz w:val="24"/>
          <w:szCs w:val="24"/>
        </w:rPr>
        <w:t>Ajánlás</w:t>
      </w:r>
      <w:r w:rsidR="007517B6">
        <w:rPr>
          <w:rFonts w:ascii="Arial" w:hAnsi="Arial" w:cs="Arial"/>
          <w:b/>
          <w:sz w:val="24"/>
          <w:szCs w:val="24"/>
        </w:rPr>
        <w:t>5</w:t>
      </w:r>
    </w:p>
    <w:p w14:paraId="2A3E2B19" w14:textId="15AD1645" w:rsidR="000B1DDA" w:rsidRPr="00804582" w:rsidRDefault="000B1DDA" w:rsidP="001C649E">
      <w:pPr>
        <w:ind w:left="284"/>
        <w:rPr>
          <w:rFonts w:ascii="Arial" w:hAnsi="Arial" w:cs="Arial"/>
          <w:sz w:val="24"/>
          <w:szCs w:val="24"/>
        </w:rPr>
      </w:pPr>
      <w:r w:rsidRPr="00804582">
        <w:rPr>
          <w:rFonts w:ascii="Arial" w:hAnsi="Arial" w:cs="Arial"/>
          <w:b/>
          <w:sz w:val="24"/>
          <w:szCs w:val="24"/>
        </w:rPr>
        <w:t>A poliszomnográfia az alvásbetegségek teljes körű vizsgálatát lehetővé tévő eszköz, amelyet alvásdiagnosztikai központban, a minimumfeltételek szerinti tárgyi és személyi feltételek teljesítése mellett lehet végezni</w:t>
      </w:r>
      <w:r>
        <w:rPr>
          <w:rFonts w:ascii="Arial" w:hAnsi="Arial" w:cs="Arial"/>
          <w:b/>
          <w:sz w:val="24"/>
          <w:szCs w:val="24"/>
        </w:rPr>
        <w:t xml:space="preserve">. </w:t>
      </w:r>
      <w:r w:rsidR="001C649E">
        <w:rPr>
          <w:rFonts w:ascii="Arial" w:hAnsi="Arial" w:cs="Arial"/>
          <w:b/>
          <w:sz w:val="24"/>
          <w:szCs w:val="24"/>
        </w:rPr>
        <w:t xml:space="preserve">(Standard) </w:t>
      </w:r>
      <w:r w:rsidR="001C649E" w:rsidRPr="001C649E">
        <w:rPr>
          <w:rFonts w:ascii="Arial" w:hAnsi="Arial" w:cs="Arial"/>
          <w:sz w:val="24"/>
          <w:szCs w:val="24"/>
        </w:rPr>
        <w:t>[</w:t>
      </w:r>
      <w:r w:rsidR="0033138D" w:rsidRPr="001C649E">
        <w:rPr>
          <w:rFonts w:ascii="Arial" w:hAnsi="Arial" w:cs="Arial"/>
          <w:sz w:val="24"/>
          <w:szCs w:val="24"/>
        </w:rPr>
        <w:t>47,48</w:t>
      </w:r>
      <w:r w:rsidR="001C649E" w:rsidRPr="001C649E">
        <w:rPr>
          <w:rFonts w:ascii="Arial" w:hAnsi="Arial" w:cs="Arial"/>
          <w:sz w:val="24"/>
          <w:szCs w:val="24"/>
        </w:rPr>
        <w:t>]</w:t>
      </w:r>
      <w:r w:rsidRPr="00804582">
        <w:rPr>
          <w:rFonts w:ascii="Arial" w:hAnsi="Arial" w:cs="Arial"/>
          <w:sz w:val="24"/>
          <w:szCs w:val="24"/>
        </w:rPr>
        <w:t xml:space="preserve"> </w:t>
      </w:r>
    </w:p>
    <w:p w14:paraId="2E082F9B" w14:textId="77777777" w:rsidR="000B1DDA" w:rsidRDefault="000B1DDA" w:rsidP="000B1DDA">
      <w:pPr>
        <w:ind w:left="284"/>
        <w:rPr>
          <w:rFonts w:ascii="Arial" w:hAnsi="Arial" w:cs="Arial"/>
          <w:sz w:val="24"/>
          <w:szCs w:val="24"/>
        </w:rPr>
      </w:pPr>
    </w:p>
    <w:p w14:paraId="433B5633" w14:textId="38EF159E" w:rsidR="000B1DDA" w:rsidRPr="001004AE" w:rsidRDefault="00C97582" w:rsidP="000B1DDA">
      <w:pPr>
        <w:rPr>
          <w:rFonts w:ascii="Arial" w:hAnsi="Arial" w:cs="Arial"/>
          <w:sz w:val="24"/>
          <w:szCs w:val="24"/>
        </w:rPr>
      </w:pPr>
      <w:r>
        <w:rPr>
          <w:rFonts w:ascii="Arial" w:hAnsi="Arial" w:cs="Arial"/>
          <w:sz w:val="24"/>
          <w:szCs w:val="24"/>
        </w:rPr>
        <w:t>Az MSLT-</w:t>
      </w:r>
      <w:r w:rsidR="000B1DDA" w:rsidRPr="001004AE">
        <w:rPr>
          <w:rFonts w:ascii="Arial" w:hAnsi="Arial" w:cs="Arial"/>
          <w:sz w:val="24"/>
          <w:szCs w:val="24"/>
        </w:rPr>
        <w:t>t megelőző éjszakán lehetőleg elvégzendő, az MSLT procedúra szerves tartozéka.</w:t>
      </w:r>
    </w:p>
    <w:p w14:paraId="5666BD44" w14:textId="77777777" w:rsidR="000B1DDA" w:rsidRPr="001004AE" w:rsidRDefault="000B1DDA" w:rsidP="000B1DDA">
      <w:pPr>
        <w:rPr>
          <w:rFonts w:ascii="Arial" w:hAnsi="Arial" w:cs="Arial"/>
          <w:sz w:val="24"/>
          <w:szCs w:val="24"/>
        </w:rPr>
      </w:pPr>
      <w:r w:rsidRPr="001004AE">
        <w:rPr>
          <w:rFonts w:ascii="Arial" w:hAnsi="Arial" w:cs="Arial"/>
          <w:sz w:val="24"/>
          <w:szCs w:val="24"/>
        </w:rPr>
        <w:t xml:space="preserve">Célja: </w:t>
      </w:r>
    </w:p>
    <w:p w14:paraId="3E77B245" w14:textId="77777777" w:rsidR="000B1DDA" w:rsidRPr="001004AE" w:rsidRDefault="000B1DDA" w:rsidP="000B1DDA">
      <w:pPr>
        <w:numPr>
          <w:ilvl w:val="0"/>
          <w:numId w:val="11"/>
        </w:numPr>
        <w:tabs>
          <w:tab w:val="clear" w:pos="1080"/>
          <w:tab w:val="num" w:pos="851"/>
        </w:tabs>
        <w:ind w:left="851" w:hanging="284"/>
        <w:rPr>
          <w:rFonts w:ascii="Arial" w:hAnsi="Arial" w:cs="Arial"/>
          <w:sz w:val="24"/>
          <w:szCs w:val="24"/>
        </w:rPr>
      </w:pPr>
      <w:r w:rsidRPr="001004AE">
        <w:rPr>
          <w:rFonts w:ascii="Arial" w:hAnsi="Arial" w:cs="Arial"/>
          <w:sz w:val="24"/>
          <w:szCs w:val="24"/>
        </w:rPr>
        <w:t>Alvásfragmentáló állapotok (OSAS, UARS, PLMD, bruxizmus) igazolása és alvásdepriváció kizárása.</w:t>
      </w:r>
    </w:p>
    <w:p w14:paraId="10FECF5F" w14:textId="77777777" w:rsidR="000B1DDA" w:rsidRPr="001004AE" w:rsidRDefault="000B1DDA" w:rsidP="000B1DDA">
      <w:pPr>
        <w:numPr>
          <w:ilvl w:val="0"/>
          <w:numId w:val="11"/>
        </w:numPr>
        <w:tabs>
          <w:tab w:val="clear" w:pos="1080"/>
          <w:tab w:val="num" w:pos="851"/>
        </w:tabs>
        <w:ind w:left="851" w:hanging="284"/>
        <w:rPr>
          <w:rFonts w:ascii="Arial" w:hAnsi="Arial" w:cs="Arial"/>
          <w:sz w:val="24"/>
          <w:szCs w:val="24"/>
        </w:rPr>
      </w:pPr>
      <w:r w:rsidRPr="001004AE">
        <w:rPr>
          <w:rFonts w:ascii="Arial" w:hAnsi="Arial" w:cs="Arial"/>
          <w:sz w:val="24"/>
          <w:szCs w:val="24"/>
        </w:rPr>
        <w:t>A jellemző alvásstruktúra kimutatása.</w:t>
      </w:r>
    </w:p>
    <w:p w14:paraId="578CF45C" w14:textId="77777777" w:rsidR="000B1DDA" w:rsidRDefault="000B1DDA" w:rsidP="000B1DDA">
      <w:pPr>
        <w:ind w:left="284"/>
        <w:rPr>
          <w:rFonts w:ascii="Arial" w:hAnsi="Arial" w:cs="Arial"/>
          <w:sz w:val="24"/>
          <w:szCs w:val="24"/>
        </w:rPr>
      </w:pPr>
    </w:p>
    <w:p w14:paraId="0B1718C4" w14:textId="2532F6A1" w:rsidR="000B1DDA" w:rsidRPr="00804582" w:rsidRDefault="000B1DDA" w:rsidP="001C649E">
      <w:pPr>
        <w:ind w:left="284"/>
        <w:rPr>
          <w:rFonts w:ascii="Arial" w:hAnsi="Arial" w:cs="Arial"/>
          <w:b/>
          <w:sz w:val="24"/>
          <w:szCs w:val="24"/>
        </w:rPr>
      </w:pPr>
      <w:r w:rsidRPr="00804582">
        <w:rPr>
          <w:rFonts w:ascii="Arial" w:hAnsi="Arial" w:cs="Arial"/>
          <w:b/>
          <w:sz w:val="24"/>
          <w:szCs w:val="24"/>
        </w:rPr>
        <w:t>Ajánlás</w:t>
      </w:r>
      <w:r w:rsidR="007517B6">
        <w:rPr>
          <w:rFonts w:ascii="Arial" w:hAnsi="Arial" w:cs="Arial"/>
          <w:b/>
          <w:sz w:val="24"/>
          <w:szCs w:val="24"/>
        </w:rPr>
        <w:t>6</w:t>
      </w:r>
    </w:p>
    <w:p w14:paraId="101DC74F" w14:textId="76DEC933" w:rsidR="000B1DDA" w:rsidRPr="00804582" w:rsidRDefault="000B1DDA" w:rsidP="001C649E">
      <w:pPr>
        <w:ind w:left="284"/>
        <w:rPr>
          <w:rFonts w:ascii="Arial" w:hAnsi="Arial" w:cs="Arial"/>
          <w:b/>
          <w:sz w:val="24"/>
          <w:szCs w:val="24"/>
        </w:rPr>
      </w:pPr>
      <w:r w:rsidRPr="00804582">
        <w:rPr>
          <w:rFonts w:ascii="Arial" w:hAnsi="Arial" w:cs="Arial"/>
          <w:b/>
          <w:sz w:val="24"/>
          <w:szCs w:val="24"/>
        </w:rPr>
        <w:t>Az alvásvizsgálatot alvásmedicínában jártas szakasszisztens folyamatos felügyelete mellett, legalább 12 nm alapterületű hang és fényszigetelt egyéni alvószobában, lehet végezni</w:t>
      </w:r>
      <w:r w:rsidR="001C649E">
        <w:rPr>
          <w:rFonts w:ascii="Arial" w:hAnsi="Arial" w:cs="Arial"/>
          <w:b/>
          <w:sz w:val="24"/>
          <w:szCs w:val="24"/>
        </w:rPr>
        <w:t xml:space="preserve">. (Standard) </w:t>
      </w:r>
      <w:r w:rsidR="001C649E" w:rsidRPr="001C649E">
        <w:rPr>
          <w:rFonts w:ascii="Arial" w:hAnsi="Arial" w:cs="Arial"/>
          <w:sz w:val="24"/>
          <w:szCs w:val="24"/>
        </w:rPr>
        <w:t>[</w:t>
      </w:r>
      <w:r w:rsidR="0033138D" w:rsidRPr="001C649E">
        <w:rPr>
          <w:rFonts w:ascii="Arial" w:hAnsi="Arial" w:cs="Arial"/>
          <w:sz w:val="24"/>
          <w:szCs w:val="24"/>
        </w:rPr>
        <w:t>48</w:t>
      </w:r>
      <w:r w:rsidR="001C649E" w:rsidRPr="001C649E">
        <w:rPr>
          <w:rFonts w:ascii="Arial" w:hAnsi="Arial" w:cs="Arial"/>
          <w:sz w:val="24"/>
          <w:szCs w:val="24"/>
        </w:rPr>
        <w:t>]</w:t>
      </w:r>
    </w:p>
    <w:p w14:paraId="6173ECB3" w14:textId="77777777" w:rsidR="000B1DDA" w:rsidRPr="00804582" w:rsidRDefault="000B1DDA" w:rsidP="000B1DDA">
      <w:pPr>
        <w:rPr>
          <w:rFonts w:ascii="Arial" w:hAnsi="Arial" w:cs="Arial"/>
          <w:sz w:val="24"/>
          <w:szCs w:val="24"/>
        </w:rPr>
      </w:pPr>
    </w:p>
    <w:p w14:paraId="374C8869" w14:textId="77777777" w:rsidR="000B1DDA" w:rsidRPr="00804582" w:rsidRDefault="000B1DDA" w:rsidP="000B1DDA">
      <w:pPr>
        <w:rPr>
          <w:rFonts w:ascii="Arial" w:hAnsi="Arial" w:cs="Arial"/>
          <w:sz w:val="24"/>
          <w:szCs w:val="24"/>
        </w:rPr>
      </w:pPr>
      <w:r w:rsidRPr="00804582">
        <w:rPr>
          <w:rFonts w:ascii="Arial" w:hAnsi="Arial" w:cs="Arial"/>
          <w:sz w:val="24"/>
          <w:szCs w:val="24"/>
        </w:rPr>
        <w:t>A poliszomnográf legalább az alábbi fiziológiai jellemzőket rögzíti az SRBD-k esetében:</w:t>
      </w:r>
    </w:p>
    <w:p w14:paraId="0E1A07E1"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alvásminőség és struktúra (EEG, EOG, áll-EMG)</w:t>
      </w:r>
    </w:p>
    <w:p w14:paraId="17ACED27"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légzési erőfeszítés (mellkasi és hasi)</w:t>
      </w:r>
    </w:p>
    <w:p w14:paraId="60129D4D"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légáramlás (nazális vagy oro-nazális, valamint thermistor és nyomás alapú)</w:t>
      </w:r>
    </w:p>
    <w:p w14:paraId="45296C4A"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véroxigén szint (SpO2)</w:t>
      </w:r>
    </w:p>
    <w:p w14:paraId="612C1A23"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pulzus</w:t>
      </w:r>
    </w:p>
    <w:p w14:paraId="73F3A6F3"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EKG</w:t>
      </w:r>
    </w:p>
    <w:p w14:paraId="6558AA3E"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testpozíció</w:t>
      </w:r>
    </w:p>
    <w:p w14:paraId="1587F101"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horkolás</w:t>
      </w:r>
    </w:p>
    <w:p w14:paraId="1B357D18"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infravörös videomegfigyelés</w:t>
      </w:r>
    </w:p>
    <w:p w14:paraId="6E0CD15D"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intercom (elektromos beteg-személyzet kommunikációs csatorna)</w:t>
      </w:r>
    </w:p>
    <w:p w14:paraId="7CC8E035"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opcionálisan: láb EMG</w:t>
      </w:r>
    </w:p>
    <w:p w14:paraId="414E422C" w14:textId="77777777" w:rsidR="000B1DDA" w:rsidRPr="00804582" w:rsidRDefault="000B1DDA" w:rsidP="000B1DDA">
      <w:pPr>
        <w:pStyle w:val="Listaszerbekezds"/>
        <w:numPr>
          <w:ilvl w:val="0"/>
          <w:numId w:val="23"/>
        </w:numPr>
        <w:rPr>
          <w:rFonts w:ascii="Arial" w:hAnsi="Arial" w:cs="Arial"/>
          <w:sz w:val="24"/>
          <w:szCs w:val="24"/>
        </w:rPr>
      </w:pPr>
      <w:r w:rsidRPr="00804582">
        <w:rPr>
          <w:rFonts w:ascii="Arial" w:hAnsi="Arial" w:cs="Arial"/>
          <w:sz w:val="24"/>
          <w:szCs w:val="24"/>
        </w:rPr>
        <w:t>opcionálisan: terápiás eszközök adatait rögzítő csatornák</w:t>
      </w:r>
    </w:p>
    <w:p w14:paraId="724D61A1" w14:textId="77777777" w:rsidR="000B1DDA" w:rsidRPr="00804582" w:rsidRDefault="000B1DDA" w:rsidP="000B1DDA">
      <w:pPr>
        <w:pStyle w:val="Listaszerbekezds"/>
        <w:numPr>
          <w:ilvl w:val="0"/>
          <w:numId w:val="23"/>
        </w:numPr>
        <w:rPr>
          <w:rFonts w:ascii="Arial" w:hAnsi="Arial" w:cs="Arial"/>
          <w:sz w:val="24"/>
          <w:szCs w:val="24"/>
        </w:rPr>
      </w:pPr>
    </w:p>
    <w:p w14:paraId="1DA760EA" w14:textId="4F294F85" w:rsidR="000B1DDA" w:rsidRPr="00804582" w:rsidRDefault="000B1DDA" w:rsidP="001C649E">
      <w:pPr>
        <w:ind w:left="284"/>
        <w:rPr>
          <w:rFonts w:ascii="Arial" w:hAnsi="Arial" w:cs="Arial"/>
          <w:b/>
          <w:sz w:val="24"/>
          <w:szCs w:val="24"/>
        </w:rPr>
      </w:pPr>
      <w:r w:rsidRPr="00804582">
        <w:rPr>
          <w:rFonts w:ascii="Arial" w:hAnsi="Arial" w:cs="Arial"/>
          <w:b/>
          <w:sz w:val="24"/>
          <w:szCs w:val="24"/>
        </w:rPr>
        <w:lastRenderedPageBreak/>
        <w:t>Ajánlás</w:t>
      </w:r>
      <w:r w:rsidR="007517B6">
        <w:rPr>
          <w:rFonts w:ascii="Arial" w:hAnsi="Arial" w:cs="Arial"/>
          <w:b/>
          <w:sz w:val="24"/>
          <w:szCs w:val="24"/>
        </w:rPr>
        <w:t>7</w:t>
      </w:r>
    </w:p>
    <w:p w14:paraId="393DBB90" w14:textId="6D320A44" w:rsidR="000B1DDA" w:rsidRPr="00804582" w:rsidRDefault="000B1DDA" w:rsidP="001C649E">
      <w:pPr>
        <w:ind w:left="284"/>
        <w:rPr>
          <w:rFonts w:ascii="Arial" w:hAnsi="Arial" w:cs="Arial"/>
          <w:b/>
          <w:sz w:val="24"/>
          <w:szCs w:val="24"/>
        </w:rPr>
      </w:pPr>
      <w:r w:rsidRPr="00804582">
        <w:rPr>
          <w:rFonts w:ascii="Arial" w:hAnsi="Arial" w:cs="Arial"/>
          <w:b/>
          <w:sz w:val="24"/>
          <w:szCs w:val="24"/>
        </w:rPr>
        <w:t>A poliszomnográfiás vizsgálat rögzített adatai alapján a leletezést szomnológus szakorvos végezheti el, amelyből elkészíti a részletes diagnos</w:t>
      </w:r>
      <w:r w:rsidR="001C649E">
        <w:rPr>
          <w:rFonts w:ascii="Arial" w:hAnsi="Arial" w:cs="Arial"/>
          <w:b/>
          <w:sz w:val="24"/>
          <w:szCs w:val="24"/>
        </w:rPr>
        <w:t xml:space="preserve">ztikai jelentést. (Konszenzus) </w:t>
      </w:r>
      <w:r w:rsidR="001C649E" w:rsidRPr="001C649E">
        <w:rPr>
          <w:rFonts w:ascii="Arial" w:hAnsi="Arial" w:cs="Arial"/>
          <w:sz w:val="24"/>
          <w:szCs w:val="24"/>
        </w:rPr>
        <w:t>[</w:t>
      </w:r>
      <w:r w:rsidR="0033138D" w:rsidRPr="001C649E">
        <w:rPr>
          <w:rFonts w:ascii="Arial" w:hAnsi="Arial" w:cs="Arial"/>
          <w:sz w:val="24"/>
          <w:szCs w:val="24"/>
        </w:rPr>
        <w:t>47</w:t>
      </w:r>
      <w:r w:rsidR="001C649E" w:rsidRPr="001C649E">
        <w:rPr>
          <w:rFonts w:ascii="Arial" w:hAnsi="Arial" w:cs="Arial"/>
          <w:sz w:val="24"/>
          <w:szCs w:val="24"/>
        </w:rPr>
        <w:t>]</w:t>
      </w:r>
    </w:p>
    <w:p w14:paraId="105152E4" w14:textId="6B1FC92E" w:rsidR="000B1DDA" w:rsidRPr="00484844" w:rsidRDefault="00484844" w:rsidP="001C649E">
      <w:pPr>
        <w:autoSpaceDE w:val="0"/>
        <w:autoSpaceDN w:val="0"/>
        <w:adjustRightInd w:val="0"/>
        <w:rPr>
          <w:rFonts w:ascii="Arial" w:hAnsi="Arial" w:cs="Arial"/>
          <w:sz w:val="24"/>
          <w:szCs w:val="24"/>
        </w:rPr>
      </w:pPr>
      <w:r w:rsidRPr="00484844">
        <w:rPr>
          <w:rFonts w:ascii="Arial" w:hAnsi="Arial" w:cs="Arial"/>
          <w:sz w:val="24"/>
          <w:szCs w:val="24"/>
        </w:rPr>
        <w:t>Narkolpeszia esetében normális alvásszerkezet, gyakoribb ébredések találunk.</w:t>
      </w:r>
    </w:p>
    <w:p w14:paraId="1CCBE8CC" w14:textId="77777777" w:rsidR="000B1DDA" w:rsidRDefault="000B1DDA" w:rsidP="00081AAC">
      <w:pPr>
        <w:tabs>
          <w:tab w:val="left" w:pos="9000"/>
        </w:tabs>
        <w:ind w:right="72"/>
        <w:rPr>
          <w:rFonts w:ascii="Arial" w:hAnsi="Arial" w:cs="Arial"/>
          <w:b/>
          <w:sz w:val="24"/>
          <w:szCs w:val="24"/>
        </w:rPr>
      </w:pPr>
    </w:p>
    <w:p w14:paraId="55AEA543" w14:textId="6D2DEB07" w:rsidR="000B1DDA" w:rsidRDefault="000B1DDA" w:rsidP="001C649E">
      <w:pPr>
        <w:tabs>
          <w:tab w:val="left" w:pos="9000"/>
        </w:tabs>
        <w:ind w:left="284" w:right="72"/>
        <w:rPr>
          <w:rFonts w:ascii="Arial" w:hAnsi="Arial" w:cs="Arial"/>
          <w:b/>
          <w:sz w:val="24"/>
          <w:szCs w:val="24"/>
        </w:rPr>
      </w:pPr>
      <w:r>
        <w:rPr>
          <w:rFonts w:ascii="Arial" w:hAnsi="Arial" w:cs="Arial"/>
          <w:b/>
          <w:sz w:val="24"/>
          <w:szCs w:val="24"/>
        </w:rPr>
        <w:t>Ajánlás</w:t>
      </w:r>
      <w:r w:rsidR="007517B6">
        <w:rPr>
          <w:rFonts w:ascii="Arial" w:hAnsi="Arial" w:cs="Arial"/>
          <w:b/>
          <w:sz w:val="24"/>
          <w:szCs w:val="24"/>
        </w:rPr>
        <w:t>8</w:t>
      </w:r>
    </w:p>
    <w:p w14:paraId="76C4A057" w14:textId="7DF3EECD" w:rsidR="000B1DDA" w:rsidRDefault="000B1DDA" w:rsidP="001C649E">
      <w:pPr>
        <w:tabs>
          <w:tab w:val="left" w:pos="9000"/>
        </w:tabs>
        <w:ind w:left="284" w:right="72"/>
        <w:rPr>
          <w:rFonts w:ascii="Arial" w:hAnsi="Arial" w:cs="Arial"/>
          <w:b/>
          <w:sz w:val="24"/>
          <w:szCs w:val="24"/>
        </w:rPr>
      </w:pPr>
      <w:r>
        <w:rPr>
          <w:rFonts w:ascii="Arial" w:hAnsi="Arial" w:cs="Arial"/>
          <w:b/>
          <w:sz w:val="24"/>
          <w:szCs w:val="24"/>
        </w:rPr>
        <w:t>A diagnózis felállítása, a nappali alváskésztetés mértékének objektív megítélése, valamint a REM alvásfázis napközbeni kóros (idő</w:t>
      </w:r>
      <w:r w:rsidR="00C97582">
        <w:rPr>
          <w:rFonts w:ascii="Arial" w:hAnsi="Arial" w:cs="Arial"/>
          <w:b/>
          <w:sz w:val="24"/>
          <w:szCs w:val="24"/>
        </w:rPr>
        <w:t xml:space="preserve"> </w:t>
      </w:r>
      <w:r>
        <w:rPr>
          <w:rFonts w:ascii="Arial" w:hAnsi="Arial" w:cs="Arial"/>
          <w:b/>
          <w:sz w:val="24"/>
          <w:szCs w:val="24"/>
        </w:rPr>
        <w:t>előtti) megjelenésének diagnosztizálása céljából MSLT vizsgálatot kell végezni</w:t>
      </w:r>
      <w:r w:rsidR="00C97582">
        <w:rPr>
          <w:rFonts w:ascii="Arial" w:hAnsi="Arial" w:cs="Arial"/>
          <w:b/>
          <w:sz w:val="24"/>
          <w:szCs w:val="24"/>
        </w:rPr>
        <w:t>.(Standard)</w:t>
      </w:r>
      <w:r w:rsidR="001C649E">
        <w:rPr>
          <w:rFonts w:ascii="Arial" w:hAnsi="Arial" w:cs="Arial"/>
          <w:b/>
          <w:sz w:val="24"/>
          <w:szCs w:val="24"/>
        </w:rPr>
        <w:t xml:space="preserve"> </w:t>
      </w:r>
      <w:r w:rsidR="001C649E" w:rsidRPr="001C649E">
        <w:rPr>
          <w:rFonts w:ascii="Arial" w:hAnsi="Arial" w:cs="Arial"/>
          <w:sz w:val="24"/>
          <w:szCs w:val="24"/>
        </w:rPr>
        <w:t>[</w:t>
      </w:r>
      <w:r w:rsidR="00E32735" w:rsidRPr="001C649E">
        <w:rPr>
          <w:rFonts w:ascii="Arial" w:hAnsi="Arial" w:cs="Arial"/>
          <w:sz w:val="24"/>
          <w:szCs w:val="24"/>
        </w:rPr>
        <w:t>4</w:t>
      </w:r>
      <w:r w:rsidR="001C649E" w:rsidRPr="001C649E">
        <w:rPr>
          <w:rFonts w:ascii="Arial" w:hAnsi="Arial" w:cs="Arial"/>
          <w:sz w:val="24"/>
          <w:szCs w:val="24"/>
        </w:rPr>
        <w:t>]</w:t>
      </w:r>
    </w:p>
    <w:p w14:paraId="4410A42B" w14:textId="77777777" w:rsidR="00C97582" w:rsidRPr="001004AE" w:rsidRDefault="00C97582" w:rsidP="00081AAC">
      <w:pPr>
        <w:tabs>
          <w:tab w:val="left" w:pos="9000"/>
        </w:tabs>
        <w:ind w:right="72"/>
        <w:rPr>
          <w:rFonts w:ascii="Arial" w:hAnsi="Arial" w:cs="Arial"/>
          <w:b/>
          <w:sz w:val="24"/>
          <w:szCs w:val="24"/>
        </w:rPr>
      </w:pPr>
    </w:p>
    <w:p w14:paraId="5A071752" w14:textId="632D3557" w:rsidR="00081AAC" w:rsidRPr="001004AE" w:rsidRDefault="00081AAC" w:rsidP="00081AAC">
      <w:pPr>
        <w:tabs>
          <w:tab w:val="left" w:pos="9000"/>
        </w:tabs>
        <w:ind w:right="72"/>
        <w:rPr>
          <w:rFonts w:ascii="Arial" w:hAnsi="Arial" w:cs="Arial"/>
          <w:i/>
          <w:sz w:val="24"/>
          <w:szCs w:val="24"/>
        </w:rPr>
      </w:pPr>
      <w:r w:rsidRPr="001004AE">
        <w:rPr>
          <w:rFonts w:ascii="Arial" w:hAnsi="Arial" w:cs="Arial"/>
          <w:i/>
          <w:sz w:val="24"/>
          <w:szCs w:val="24"/>
        </w:rPr>
        <w:t xml:space="preserve">MSLT (Multiplex Sleep Latency Test, multiplex alváslatencia teszt) </w:t>
      </w:r>
    </w:p>
    <w:p w14:paraId="3A0C8EA5" w14:textId="77777777" w:rsidR="00F07F1C" w:rsidRPr="001004AE" w:rsidRDefault="00F07F1C" w:rsidP="00FD0176">
      <w:pPr>
        <w:rPr>
          <w:rFonts w:ascii="Arial" w:hAnsi="Arial" w:cs="Arial"/>
          <w:sz w:val="24"/>
          <w:szCs w:val="24"/>
        </w:rPr>
      </w:pPr>
    </w:p>
    <w:p w14:paraId="65B92F95" w14:textId="246251F3" w:rsidR="00081AAC" w:rsidRPr="001004AE" w:rsidRDefault="00081AAC" w:rsidP="001004AE">
      <w:pPr>
        <w:ind w:firstLine="709"/>
        <w:rPr>
          <w:rFonts w:ascii="Arial" w:hAnsi="Arial" w:cs="Arial"/>
          <w:sz w:val="24"/>
          <w:szCs w:val="24"/>
        </w:rPr>
      </w:pPr>
      <w:r w:rsidRPr="001004AE">
        <w:rPr>
          <w:rFonts w:ascii="Arial" w:hAnsi="Arial" w:cs="Arial"/>
          <w:sz w:val="24"/>
          <w:szCs w:val="24"/>
        </w:rPr>
        <w:t>A hiperszomniák mindegyik formájának diagnózisához szükséges elsőrendű vizsgálat.</w:t>
      </w:r>
      <w:r w:rsidR="001004AE" w:rsidRPr="001004AE">
        <w:rPr>
          <w:rFonts w:ascii="Arial" w:hAnsi="Arial" w:cs="Arial"/>
          <w:sz w:val="24"/>
          <w:szCs w:val="24"/>
        </w:rPr>
        <w:t xml:space="preserve"> </w:t>
      </w:r>
      <w:r w:rsidRPr="001004AE">
        <w:rPr>
          <w:rFonts w:ascii="Arial" w:hAnsi="Arial" w:cs="Arial"/>
          <w:sz w:val="24"/>
          <w:szCs w:val="24"/>
        </w:rPr>
        <w:t>Eredményessége érdekében a rendkívül szigorú kritériumrendszer pontos betartása szükséges.</w:t>
      </w:r>
      <w:r w:rsidR="001004AE" w:rsidRPr="001004AE">
        <w:rPr>
          <w:rFonts w:ascii="Arial" w:hAnsi="Arial" w:cs="Arial"/>
          <w:sz w:val="24"/>
          <w:szCs w:val="24"/>
        </w:rPr>
        <w:t xml:space="preserve"> </w:t>
      </w:r>
      <w:r w:rsidRPr="001004AE">
        <w:rPr>
          <w:rFonts w:ascii="Arial" w:hAnsi="Arial" w:cs="Arial"/>
          <w:sz w:val="24"/>
          <w:szCs w:val="24"/>
        </w:rPr>
        <w:t xml:space="preserve">Szigorú előírások betartásával, alváslaboratóriumi módszerekkel és környezetben végezhető objektív tesztek során az ébrenlét és alvás átmenetnek a tartamát, a NREM alvás (kezdet) és a REM kezdet latenciát mérik a nap során 4 (5) alkalommal, kötelezően egy poliszomnográfiával kontrollált éjszakai alvás után. </w:t>
      </w:r>
    </w:p>
    <w:p w14:paraId="0C63452B" w14:textId="77777777" w:rsidR="00081AAC" w:rsidRPr="001004AE" w:rsidRDefault="00081AAC" w:rsidP="001004AE">
      <w:pPr>
        <w:ind w:firstLine="709"/>
        <w:rPr>
          <w:rFonts w:ascii="Arial" w:hAnsi="Arial" w:cs="Arial"/>
          <w:sz w:val="24"/>
          <w:szCs w:val="24"/>
        </w:rPr>
      </w:pPr>
      <w:r w:rsidRPr="001004AE">
        <w:rPr>
          <w:rFonts w:ascii="Arial" w:hAnsi="Arial" w:cs="Arial"/>
          <w:sz w:val="24"/>
          <w:szCs w:val="24"/>
        </w:rPr>
        <w:t xml:space="preserve">MSLT esetén mind az instrukció, mind a környezet az alvást elősegítő. (Az O1-A2 és O2-A1 EEG, valamint supra- és infraorbitális EOG csatornák az ébrenlét és REM jobb elkülönítésére ajánlják a háttéraktivitás, valamint a REM –re jellemző horizontális-paroxizmális szemmozgások jobb detektálása céljából). </w:t>
      </w:r>
    </w:p>
    <w:p w14:paraId="57613486" w14:textId="77777777" w:rsidR="00081AAC" w:rsidRPr="001004AE" w:rsidRDefault="00081AAC" w:rsidP="001004AE">
      <w:pPr>
        <w:ind w:firstLine="709"/>
        <w:rPr>
          <w:rFonts w:ascii="Arial" w:hAnsi="Arial" w:cs="Arial"/>
          <w:sz w:val="24"/>
          <w:szCs w:val="24"/>
        </w:rPr>
      </w:pPr>
      <w:r w:rsidRPr="001004AE">
        <w:rPr>
          <w:rFonts w:ascii="Arial" w:hAnsi="Arial" w:cs="Arial"/>
          <w:sz w:val="24"/>
          <w:szCs w:val="24"/>
        </w:rPr>
        <w:t>Az aluszékonyság enyhe fokára 10-13 perces, közepes mértékére 5-9 perces, súlyos formájára 5 percnél rövidebb alváslatencia átlagértékek utalnak. A teszt az ellenőrző statisztikai vizsgálatok szerint megbízható, ez azonban csak a standardok szigorú betartása esetén áll fenn. A négy tesztből legalább kettőben jelentkező alváskezdeti REM fázis (soREM) -megfelelő -egyéb klinikai kritériumok teljesedése esetén- narkolepsziára utal. Amennyiben egy soREM van csak, az általában az első teszt során jelenik meg. Súlyos OSAS és alvásdepriváció esetében is jelentkezhet soREM.</w:t>
      </w:r>
    </w:p>
    <w:p w14:paraId="7350D147" w14:textId="77777777" w:rsidR="000A4C0B" w:rsidRDefault="000A4C0B" w:rsidP="00081AAC">
      <w:pPr>
        <w:autoSpaceDE w:val="0"/>
        <w:autoSpaceDN w:val="0"/>
        <w:adjustRightInd w:val="0"/>
        <w:rPr>
          <w:rFonts w:ascii="Arial" w:hAnsi="Arial" w:cs="Arial"/>
          <w:sz w:val="24"/>
          <w:szCs w:val="24"/>
        </w:rPr>
      </w:pPr>
    </w:p>
    <w:p w14:paraId="7E7975F1" w14:textId="753182D4" w:rsidR="000A4C0B" w:rsidRPr="000A4C0B" w:rsidRDefault="000A4C0B" w:rsidP="001C649E">
      <w:pPr>
        <w:ind w:left="284"/>
        <w:rPr>
          <w:rFonts w:ascii="Arial" w:hAnsi="Arial" w:cs="Arial"/>
          <w:b/>
          <w:sz w:val="24"/>
          <w:szCs w:val="24"/>
        </w:rPr>
      </w:pPr>
      <w:r w:rsidRPr="000A4C0B">
        <w:rPr>
          <w:rFonts w:ascii="Arial" w:hAnsi="Arial" w:cs="Arial"/>
          <w:b/>
          <w:sz w:val="24"/>
          <w:szCs w:val="24"/>
        </w:rPr>
        <w:t>Ajánlás</w:t>
      </w:r>
      <w:r w:rsidR="007517B6">
        <w:rPr>
          <w:rFonts w:ascii="Arial" w:hAnsi="Arial" w:cs="Arial"/>
          <w:b/>
          <w:sz w:val="24"/>
          <w:szCs w:val="24"/>
        </w:rPr>
        <w:t>9</w:t>
      </w:r>
    </w:p>
    <w:p w14:paraId="5B29A684" w14:textId="31633DAB" w:rsidR="000A4C0B" w:rsidRPr="000A4C0B" w:rsidRDefault="000A4C0B" w:rsidP="001C649E">
      <w:pPr>
        <w:ind w:left="284"/>
        <w:rPr>
          <w:rFonts w:ascii="Arial" w:hAnsi="Arial" w:cs="Arial"/>
          <w:b/>
          <w:sz w:val="24"/>
          <w:szCs w:val="24"/>
        </w:rPr>
      </w:pPr>
      <w:r w:rsidRPr="000A4C0B">
        <w:rPr>
          <w:rFonts w:ascii="Arial" w:hAnsi="Arial" w:cs="Arial"/>
          <w:b/>
          <w:sz w:val="24"/>
          <w:szCs w:val="24"/>
        </w:rPr>
        <w:t>Liquor</w:t>
      </w:r>
      <w:r w:rsidR="003013D9">
        <w:rPr>
          <w:rFonts w:ascii="Arial" w:hAnsi="Arial" w:cs="Arial"/>
          <w:b/>
          <w:sz w:val="24"/>
          <w:szCs w:val="24"/>
        </w:rPr>
        <w:t xml:space="preserve"> </w:t>
      </w:r>
      <w:r w:rsidRPr="000A4C0B">
        <w:rPr>
          <w:rFonts w:ascii="Arial" w:hAnsi="Arial" w:cs="Arial"/>
          <w:b/>
          <w:sz w:val="24"/>
          <w:szCs w:val="24"/>
        </w:rPr>
        <w:t>hypocretin-1 szint mérés</w:t>
      </w:r>
      <w:r w:rsidR="001C649E">
        <w:rPr>
          <w:rFonts w:ascii="Arial" w:hAnsi="Arial" w:cs="Arial"/>
          <w:b/>
          <w:sz w:val="24"/>
          <w:szCs w:val="24"/>
        </w:rPr>
        <w:t>.</w:t>
      </w:r>
      <w:r w:rsidR="00E32735">
        <w:rPr>
          <w:rFonts w:ascii="Arial" w:hAnsi="Arial" w:cs="Arial"/>
          <w:b/>
          <w:sz w:val="24"/>
          <w:szCs w:val="24"/>
        </w:rPr>
        <w:t xml:space="preserve"> (Standard)</w:t>
      </w:r>
      <w:r w:rsidR="001C649E">
        <w:rPr>
          <w:rFonts w:ascii="Arial" w:hAnsi="Arial" w:cs="Arial"/>
          <w:b/>
          <w:sz w:val="24"/>
          <w:szCs w:val="24"/>
        </w:rPr>
        <w:t xml:space="preserve"> </w:t>
      </w:r>
      <w:r w:rsidR="001C649E" w:rsidRPr="001C649E">
        <w:rPr>
          <w:rFonts w:ascii="Arial" w:hAnsi="Arial" w:cs="Arial"/>
          <w:sz w:val="24"/>
          <w:szCs w:val="24"/>
        </w:rPr>
        <w:t>[</w:t>
      </w:r>
      <w:r w:rsidR="00F72561" w:rsidRPr="001C649E">
        <w:rPr>
          <w:rFonts w:ascii="Arial" w:hAnsi="Arial" w:cs="Arial"/>
          <w:sz w:val="24"/>
          <w:szCs w:val="24"/>
        </w:rPr>
        <w:t>7</w:t>
      </w:r>
      <w:r w:rsidR="001C649E" w:rsidRPr="001C649E">
        <w:rPr>
          <w:rFonts w:ascii="Arial" w:hAnsi="Arial" w:cs="Arial"/>
          <w:sz w:val="24"/>
          <w:szCs w:val="24"/>
        </w:rPr>
        <w:t>]</w:t>
      </w:r>
    </w:p>
    <w:p w14:paraId="6C893682" w14:textId="05D1904C" w:rsidR="000A4C0B" w:rsidRPr="001C649E" w:rsidRDefault="003013D9" w:rsidP="000A4C0B">
      <w:pPr>
        <w:rPr>
          <w:rFonts w:ascii="Arial" w:hAnsi="Arial" w:cs="Arial"/>
          <w:sz w:val="24"/>
          <w:szCs w:val="24"/>
        </w:rPr>
      </w:pPr>
      <w:r w:rsidRPr="001C649E">
        <w:rPr>
          <w:rFonts w:ascii="Arial" w:hAnsi="Arial" w:cs="Arial"/>
          <w:sz w:val="24"/>
          <w:szCs w:val="24"/>
        </w:rPr>
        <w:t>Narkolepszia esetében Liquor hypocretin-1 szint &lt;110 pikog/ml</w:t>
      </w:r>
    </w:p>
    <w:p w14:paraId="5C1048C9" w14:textId="77777777" w:rsidR="003013D9" w:rsidRDefault="003013D9" w:rsidP="000A4C0B"/>
    <w:p w14:paraId="586D3E91" w14:textId="2A4B28E3" w:rsidR="00C97582" w:rsidRPr="000A4C0B" w:rsidRDefault="00C97582" w:rsidP="001C649E">
      <w:pPr>
        <w:ind w:left="284"/>
        <w:rPr>
          <w:rFonts w:ascii="Arial" w:hAnsi="Arial" w:cs="Arial"/>
          <w:b/>
          <w:sz w:val="24"/>
          <w:szCs w:val="24"/>
        </w:rPr>
      </w:pPr>
      <w:r w:rsidRPr="000A4C0B">
        <w:rPr>
          <w:rFonts w:ascii="Arial" w:hAnsi="Arial" w:cs="Arial"/>
          <w:b/>
          <w:sz w:val="24"/>
          <w:szCs w:val="24"/>
        </w:rPr>
        <w:t>Ajánlás</w:t>
      </w:r>
      <w:r w:rsidR="007517B6">
        <w:rPr>
          <w:rFonts w:ascii="Arial" w:hAnsi="Arial" w:cs="Arial"/>
          <w:b/>
          <w:sz w:val="24"/>
          <w:szCs w:val="24"/>
        </w:rPr>
        <w:t>10</w:t>
      </w:r>
    </w:p>
    <w:p w14:paraId="720612CB" w14:textId="1540DEA3" w:rsidR="00C97582" w:rsidRDefault="00C97582" w:rsidP="001C649E">
      <w:pPr>
        <w:autoSpaceDE w:val="0"/>
        <w:autoSpaceDN w:val="0"/>
        <w:adjustRightInd w:val="0"/>
        <w:ind w:left="284"/>
        <w:rPr>
          <w:rFonts w:ascii="Arial" w:hAnsi="Arial" w:cs="Arial"/>
          <w:b/>
          <w:sz w:val="24"/>
          <w:szCs w:val="24"/>
        </w:rPr>
      </w:pPr>
      <w:r>
        <w:rPr>
          <w:rFonts w:ascii="Arial" w:hAnsi="Arial" w:cs="Arial"/>
          <w:b/>
          <w:sz w:val="24"/>
          <w:szCs w:val="24"/>
        </w:rPr>
        <w:t>A hajlam kimutatására genetikei vizsgálatokra is lehetőség van</w:t>
      </w:r>
      <w:r w:rsidR="001C649E">
        <w:rPr>
          <w:rFonts w:ascii="Arial" w:hAnsi="Arial" w:cs="Arial"/>
          <w:b/>
          <w:sz w:val="24"/>
          <w:szCs w:val="24"/>
        </w:rPr>
        <w:t>. (A</w:t>
      </w:r>
      <w:r>
        <w:rPr>
          <w:rFonts w:ascii="Arial" w:hAnsi="Arial" w:cs="Arial"/>
          <w:b/>
          <w:sz w:val="24"/>
          <w:szCs w:val="24"/>
        </w:rPr>
        <w:t>jánlott)</w:t>
      </w:r>
      <w:r w:rsidR="001C649E">
        <w:rPr>
          <w:rFonts w:ascii="Arial" w:hAnsi="Arial" w:cs="Arial"/>
          <w:b/>
          <w:sz w:val="24"/>
          <w:szCs w:val="24"/>
        </w:rPr>
        <w:t xml:space="preserve"> </w:t>
      </w:r>
      <w:r w:rsidR="001C649E" w:rsidRPr="001C649E">
        <w:rPr>
          <w:rFonts w:ascii="Arial" w:hAnsi="Arial" w:cs="Arial"/>
          <w:sz w:val="24"/>
          <w:szCs w:val="24"/>
        </w:rPr>
        <w:t>[</w:t>
      </w:r>
      <w:r w:rsidR="00F72561" w:rsidRPr="001C649E">
        <w:rPr>
          <w:rFonts w:ascii="Arial" w:hAnsi="Arial" w:cs="Arial"/>
          <w:sz w:val="24"/>
          <w:szCs w:val="24"/>
        </w:rPr>
        <w:t>35</w:t>
      </w:r>
      <w:r w:rsidR="001C649E" w:rsidRPr="001C649E">
        <w:rPr>
          <w:rFonts w:ascii="Arial" w:hAnsi="Arial" w:cs="Arial"/>
          <w:sz w:val="24"/>
          <w:szCs w:val="24"/>
        </w:rPr>
        <w:t>]</w:t>
      </w:r>
    </w:p>
    <w:p w14:paraId="743F5F52" w14:textId="2495404F" w:rsidR="00C97582" w:rsidRPr="003D2711" w:rsidRDefault="00C97582" w:rsidP="00C97582">
      <w:pPr>
        <w:pStyle w:val="Szvegtrzs"/>
        <w:spacing w:after="0"/>
        <w:ind w:firstLine="708"/>
        <w:rPr>
          <w:rFonts w:ascii="Arial" w:hAnsi="Arial" w:cs="Arial"/>
          <w:sz w:val="24"/>
          <w:szCs w:val="24"/>
        </w:rPr>
      </w:pPr>
      <w:r w:rsidRPr="003D2711">
        <w:rPr>
          <w:rFonts w:ascii="Arial" w:hAnsi="Arial" w:cs="Arial"/>
          <w:sz w:val="24"/>
          <w:szCs w:val="24"/>
        </w:rPr>
        <w:t>A narkolepszia esetek többsége sporadikus., azonban a betegek el</w:t>
      </w:r>
      <w:r>
        <w:rPr>
          <w:rFonts w:ascii="Arial" w:hAnsi="Arial" w:cs="Arial"/>
          <w:sz w:val="24"/>
          <w:szCs w:val="24"/>
        </w:rPr>
        <w:t>sőrendű családtagjainak 1-2 %-a</w:t>
      </w:r>
      <w:r w:rsidRPr="003D2711">
        <w:rPr>
          <w:rFonts w:ascii="Arial" w:hAnsi="Arial" w:cs="Arial"/>
          <w:sz w:val="24"/>
          <w:szCs w:val="24"/>
        </w:rPr>
        <w:t xml:space="preserve"> enyhe narkolepszia-kataplexia szindrómát, 2-4 %-a az ahhoz hasonló enyhe szimptómákat mutat. A rokonok között 20-25% panaszkodik kóros álmosságról, mentális deficittünetekről. E körben a narkolepszia- kataplexia előfordulása 20-80-szor gyakoribb, mint az általános népességben</w:t>
      </w:r>
      <w:r w:rsidR="001C649E">
        <w:rPr>
          <w:rFonts w:ascii="Arial" w:hAnsi="Arial" w:cs="Arial"/>
          <w:sz w:val="24"/>
          <w:szCs w:val="24"/>
        </w:rPr>
        <w:t xml:space="preserve">. </w:t>
      </w:r>
      <w:r w:rsidRPr="003D2711">
        <w:rPr>
          <w:rFonts w:ascii="Arial" w:hAnsi="Arial" w:cs="Arial"/>
          <w:sz w:val="24"/>
          <w:szCs w:val="24"/>
        </w:rPr>
        <w:t xml:space="preserve">Egypetéjű ikrekben a narkolepszia-kataplexia konkordancia viszont csak 25-31%, ami egyéb (másodlagos, külső) faktorok lényegi szerepére is utal. </w:t>
      </w:r>
    </w:p>
    <w:p w14:paraId="3E38CF3D" w14:textId="77777777" w:rsidR="00C97582" w:rsidRPr="003D2711" w:rsidRDefault="00C97582" w:rsidP="00C97582">
      <w:pPr>
        <w:pStyle w:val="Szvegtrzs"/>
        <w:spacing w:after="0"/>
        <w:ind w:firstLine="708"/>
        <w:rPr>
          <w:rFonts w:ascii="Arial" w:hAnsi="Arial" w:cs="Arial"/>
          <w:sz w:val="24"/>
          <w:szCs w:val="24"/>
        </w:rPr>
      </w:pPr>
      <w:r w:rsidRPr="003D2711">
        <w:rPr>
          <w:rFonts w:ascii="Arial" w:hAnsi="Arial" w:cs="Arial"/>
          <w:sz w:val="24"/>
          <w:szCs w:val="24"/>
        </w:rPr>
        <w:t xml:space="preserve">A narkolepszia statisztikailag bizonyítható módon kötődik a 6- os kromoszómán elhelyezkedő humán leukocita antigén 3-as osztályához, ezen belül a HLA DQB1 0602 allélhez, mely az ilyen szempontból nem érintett amerikai és európai átlagnépesség </w:t>
      </w:r>
      <w:r w:rsidRPr="003D2711">
        <w:rPr>
          <w:rFonts w:ascii="Arial" w:hAnsi="Arial" w:cs="Arial"/>
          <w:sz w:val="24"/>
          <w:szCs w:val="24"/>
        </w:rPr>
        <w:lastRenderedPageBreak/>
        <w:t>12-38, nem cataplexiás nem cataplexiás narkolepsziában és idiopátiás hiprerszomniában szenvedők 35-</w:t>
      </w:r>
      <w:smartTag w:uri="urn:schemas-microsoft-com:office:smarttags" w:element="metricconverter">
        <w:smartTagPr>
          <w:attr w:name="ProductID" w:val="56, a"/>
        </w:smartTagPr>
        <w:r w:rsidRPr="003D2711">
          <w:rPr>
            <w:rFonts w:ascii="Arial" w:hAnsi="Arial" w:cs="Arial"/>
            <w:sz w:val="24"/>
            <w:szCs w:val="24"/>
          </w:rPr>
          <w:t>56, a</w:t>
        </w:r>
      </w:smartTag>
      <w:r w:rsidRPr="003D2711">
        <w:rPr>
          <w:rFonts w:ascii="Arial" w:hAnsi="Arial" w:cs="Arial"/>
          <w:sz w:val="24"/>
          <w:szCs w:val="24"/>
        </w:rPr>
        <w:t xml:space="preserve"> narkolepszia- cataplexia (N/C) betegek 85-93 %-ában található meg. Megtalálták azokat a genetikai alcsoportokat is (DR2 alatt), melyek a kaukázusi, afro-amerikai, amerikai, ázsiai népességben jelezhetik a narkolepszia irányában mutató hajlamot. A</w:t>
      </w:r>
      <w:r w:rsidRPr="003D2711">
        <w:rPr>
          <w:rFonts w:ascii="Arial" w:hAnsi="Arial" w:cs="Arial"/>
          <w:snapToGrid w:val="0"/>
          <w:sz w:val="24"/>
          <w:szCs w:val="24"/>
        </w:rPr>
        <w:t xml:space="preserve"> genetikai vizsgálatok még nem kerültek be az obligát diagnosztikai feltételek közé. </w:t>
      </w:r>
    </w:p>
    <w:p w14:paraId="620DB337" w14:textId="77777777" w:rsidR="00C97582" w:rsidRPr="001004AE" w:rsidRDefault="00C97582" w:rsidP="00081AAC">
      <w:pPr>
        <w:autoSpaceDE w:val="0"/>
        <w:autoSpaceDN w:val="0"/>
        <w:adjustRightInd w:val="0"/>
        <w:rPr>
          <w:rFonts w:ascii="Arial" w:hAnsi="Arial" w:cs="Arial"/>
          <w:b/>
          <w:sz w:val="24"/>
          <w:szCs w:val="24"/>
        </w:rPr>
      </w:pPr>
    </w:p>
    <w:p w14:paraId="47FF377C" w14:textId="798F30A7" w:rsidR="00081AAC" w:rsidRPr="00C9286B" w:rsidRDefault="00C9286B" w:rsidP="001C649E">
      <w:pPr>
        <w:autoSpaceDE w:val="0"/>
        <w:autoSpaceDN w:val="0"/>
        <w:adjustRightInd w:val="0"/>
        <w:ind w:left="284"/>
        <w:rPr>
          <w:rFonts w:ascii="Arial" w:hAnsi="Arial" w:cs="Arial"/>
          <w:b/>
          <w:sz w:val="24"/>
          <w:szCs w:val="24"/>
        </w:rPr>
      </w:pPr>
      <w:r w:rsidRPr="00C9286B">
        <w:rPr>
          <w:rFonts w:ascii="Arial" w:hAnsi="Arial" w:cs="Arial"/>
          <w:b/>
          <w:sz w:val="24"/>
          <w:szCs w:val="24"/>
        </w:rPr>
        <w:t>Ajánlás</w:t>
      </w:r>
      <w:r w:rsidR="000A4C0B">
        <w:rPr>
          <w:rFonts w:ascii="Arial" w:hAnsi="Arial" w:cs="Arial"/>
          <w:b/>
          <w:sz w:val="24"/>
          <w:szCs w:val="24"/>
        </w:rPr>
        <w:t>1</w:t>
      </w:r>
      <w:r w:rsidR="007517B6">
        <w:rPr>
          <w:rFonts w:ascii="Arial" w:hAnsi="Arial" w:cs="Arial"/>
          <w:b/>
          <w:sz w:val="24"/>
          <w:szCs w:val="24"/>
        </w:rPr>
        <w:t>1</w:t>
      </w:r>
    </w:p>
    <w:p w14:paraId="250072E1" w14:textId="2CD638DC" w:rsidR="00081AAC" w:rsidRPr="00C9286B" w:rsidRDefault="00081AAC" w:rsidP="001C649E">
      <w:pPr>
        <w:autoSpaceDE w:val="0"/>
        <w:autoSpaceDN w:val="0"/>
        <w:adjustRightInd w:val="0"/>
        <w:ind w:left="284"/>
        <w:rPr>
          <w:rFonts w:ascii="Arial" w:hAnsi="Arial" w:cs="Arial"/>
          <w:b/>
          <w:sz w:val="24"/>
          <w:szCs w:val="24"/>
        </w:rPr>
      </w:pPr>
      <w:r w:rsidRPr="00C9286B">
        <w:rPr>
          <w:rFonts w:ascii="Arial" w:hAnsi="Arial" w:cs="Arial"/>
          <w:b/>
          <w:sz w:val="24"/>
          <w:szCs w:val="24"/>
        </w:rPr>
        <w:t>Elsősorban diff-dg igény esetén szekunder esetekben, utánzó kórképek kizárása céljából</w:t>
      </w:r>
      <w:r w:rsidR="001D7F26">
        <w:rPr>
          <w:rFonts w:ascii="Arial" w:hAnsi="Arial" w:cs="Arial"/>
          <w:b/>
          <w:sz w:val="24"/>
          <w:szCs w:val="24"/>
        </w:rPr>
        <w:t xml:space="preserve"> l</w:t>
      </w:r>
      <w:r w:rsidR="00C9286B" w:rsidRPr="00C9286B">
        <w:rPr>
          <w:rFonts w:ascii="Arial" w:hAnsi="Arial" w:cs="Arial"/>
          <w:b/>
          <w:sz w:val="24"/>
          <w:szCs w:val="24"/>
        </w:rPr>
        <w:t>aboratóriumi vizsgálatok</w:t>
      </w:r>
      <w:r w:rsidR="00C9286B">
        <w:rPr>
          <w:rFonts w:ascii="Arial" w:hAnsi="Arial" w:cs="Arial"/>
          <w:b/>
          <w:sz w:val="24"/>
          <w:szCs w:val="24"/>
        </w:rPr>
        <w:t xml:space="preserve"> kell végezni.</w:t>
      </w:r>
      <w:r w:rsidR="002603E9">
        <w:rPr>
          <w:rFonts w:ascii="Arial" w:hAnsi="Arial" w:cs="Arial"/>
          <w:b/>
          <w:sz w:val="24"/>
          <w:szCs w:val="24"/>
        </w:rPr>
        <w:t xml:space="preserve"> (Ajánlott)</w:t>
      </w:r>
      <w:r w:rsidR="001C649E">
        <w:rPr>
          <w:rFonts w:ascii="Arial" w:hAnsi="Arial" w:cs="Arial"/>
          <w:b/>
          <w:sz w:val="24"/>
          <w:szCs w:val="24"/>
        </w:rPr>
        <w:t xml:space="preserve"> </w:t>
      </w:r>
      <w:r w:rsidR="001C649E" w:rsidRPr="001C649E">
        <w:rPr>
          <w:rFonts w:ascii="Arial" w:hAnsi="Arial" w:cs="Arial"/>
          <w:sz w:val="24"/>
          <w:szCs w:val="24"/>
        </w:rPr>
        <w:t>[</w:t>
      </w:r>
      <w:r w:rsidR="002603E9" w:rsidRPr="001C649E">
        <w:rPr>
          <w:rFonts w:ascii="Arial" w:hAnsi="Arial" w:cs="Arial"/>
          <w:sz w:val="24"/>
          <w:szCs w:val="24"/>
        </w:rPr>
        <w:t>7</w:t>
      </w:r>
      <w:r w:rsidR="001C649E" w:rsidRPr="001C649E">
        <w:rPr>
          <w:rFonts w:ascii="Arial" w:hAnsi="Arial" w:cs="Arial"/>
          <w:sz w:val="24"/>
          <w:szCs w:val="24"/>
        </w:rPr>
        <w:t>]</w:t>
      </w:r>
    </w:p>
    <w:p w14:paraId="371E5F11" w14:textId="77777777" w:rsidR="00C9286B" w:rsidRDefault="00C9286B" w:rsidP="008728AA">
      <w:pPr>
        <w:autoSpaceDE w:val="0"/>
        <w:autoSpaceDN w:val="0"/>
        <w:adjustRightInd w:val="0"/>
        <w:rPr>
          <w:rFonts w:ascii="Arial" w:hAnsi="Arial" w:cs="Arial"/>
          <w:sz w:val="24"/>
          <w:szCs w:val="24"/>
        </w:rPr>
      </w:pPr>
    </w:p>
    <w:p w14:paraId="53DAD127" w14:textId="1D054226" w:rsidR="00081AAC" w:rsidRDefault="00081AAC" w:rsidP="008728AA">
      <w:pPr>
        <w:autoSpaceDE w:val="0"/>
        <w:autoSpaceDN w:val="0"/>
        <w:adjustRightInd w:val="0"/>
        <w:rPr>
          <w:rFonts w:ascii="Arial" w:hAnsi="Arial" w:cs="Arial"/>
          <w:sz w:val="24"/>
          <w:szCs w:val="24"/>
        </w:rPr>
      </w:pPr>
      <w:r w:rsidRPr="001004AE">
        <w:rPr>
          <w:rFonts w:ascii="Arial" w:hAnsi="Arial" w:cs="Arial"/>
          <w:sz w:val="24"/>
          <w:szCs w:val="24"/>
        </w:rPr>
        <w:t>Gyógyszerszint (status cataplecticus)</w:t>
      </w:r>
    </w:p>
    <w:p w14:paraId="775DB614" w14:textId="77777777" w:rsidR="000B35EB" w:rsidRDefault="000B35EB" w:rsidP="008728AA">
      <w:pPr>
        <w:autoSpaceDE w:val="0"/>
        <w:autoSpaceDN w:val="0"/>
        <w:adjustRightInd w:val="0"/>
        <w:rPr>
          <w:rFonts w:ascii="Arial" w:hAnsi="Arial" w:cs="Arial"/>
          <w:sz w:val="24"/>
          <w:szCs w:val="24"/>
        </w:rPr>
      </w:pPr>
    </w:p>
    <w:p w14:paraId="4E6ABE16" w14:textId="77777777" w:rsidR="000B35EB" w:rsidRDefault="000B35EB" w:rsidP="008728AA">
      <w:pPr>
        <w:autoSpaceDE w:val="0"/>
        <w:autoSpaceDN w:val="0"/>
        <w:adjustRightInd w:val="0"/>
        <w:rPr>
          <w:rFonts w:ascii="Arial" w:hAnsi="Arial" w:cs="Arial"/>
          <w:sz w:val="24"/>
          <w:szCs w:val="24"/>
        </w:rPr>
      </w:pPr>
      <w:r>
        <w:rPr>
          <w:rFonts w:ascii="Arial" w:hAnsi="Arial" w:cs="Arial"/>
          <w:sz w:val="24"/>
          <w:szCs w:val="24"/>
        </w:rPr>
        <w:t>(</w:t>
      </w:r>
      <w:r w:rsidRPr="003D2711">
        <w:rPr>
          <w:rFonts w:ascii="Arial" w:hAnsi="Arial" w:cs="Arial"/>
          <w:sz w:val="24"/>
          <w:szCs w:val="24"/>
        </w:rPr>
        <w:t>REM depresszióhoz vezető SSRI, nSSRI és triciklikus antidepresszánsok, stimulánsok hirtelen kihagyása status kataplektikust válthat ki.</w:t>
      </w:r>
      <w:r>
        <w:rPr>
          <w:rFonts w:ascii="Arial" w:hAnsi="Arial" w:cs="Arial"/>
          <w:sz w:val="24"/>
          <w:szCs w:val="24"/>
        </w:rPr>
        <w:t>)</w:t>
      </w:r>
    </w:p>
    <w:p w14:paraId="0A486225" w14:textId="77777777" w:rsidR="000B35EB" w:rsidRDefault="000B35EB" w:rsidP="008728AA">
      <w:pPr>
        <w:autoSpaceDE w:val="0"/>
        <w:autoSpaceDN w:val="0"/>
        <w:adjustRightInd w:val="0"/>
        <w:rPr>
          <w:rFonts w:ascii="Arial" w:hAnsi="Arial" w:cs="Arial"/>
          <w:sz w:val="24"/>
          <w:szCs w:val="24"/>
        </w:rPr>
      </w:pPr>
    </w:p>
    <w:p w14:paraId="0C96A860" w14:textId="783E54CE" w:rsidR="00081AAC" w:rsidRPr="001004AE" w:rsidRDefault="00081AAC" w:rsidP="008728AA">
      <w:pPr>
        <w:autoSpaceDE w:val="0"/>
        <w:autoSpaceDN w:val="0"/>
        <w:adjustRightInd w:val="0"/>
        <w:rPr>
          <w:rFonts w:ascii="Arial" w:hAnsi="Arial" w:cs="Arial"/>
          <w:sz w:val="24"/>
          <w:szCs w:val="24"/>
        </w:rPr>
      </w:pPr>
      <w:r w:rsidRPr="001004AE">
        <w:rPr>
          <w:rFonts w:ascii="Arial" w:hAnsi="Arial" w:cs="Arial"/>
          <w:sz w:val="24"/>
          <w:szCs w:val="24"/>
        </w:rPr>
        <w:t>Vércukor, fe, t</w:t>
      </w:r>
      <w:r w:rsidR="008728AA" w:rsidRPr="001004AE">
        <w:rPr>
          <w:rFonts w:ascii="Arial" w:hAnsi="Arial" w:cs="Arial"/>
          <w:sz w:val="24"/>
          <w:szCs w:val="24"/>
        </w:rPr>
        <w:t>vk, ferritin, vesefunkciók, TSH</w:t>
      </w:r>
      <w:r w:rsidRPr="001004AE">
        <w:rPr>
          <w:rFonts w:ascii="Arial" w:hAnsi="Arial" w:cs="Arial"/>
          <w:sz w:val="24"/>
          <w:szCs w:val="24"/>
        </w:rPr>
        <w:t xml:space="preserve"> </w:t>
      </w:r>
    </w:p>
    <w:p w14:paraId="0AC6313C" w14:textId="77777777" w:rsidR="00081AAC" w:rsidRPr="001004AE" w:rsidRDefault="00081AAC" w:rsidP="008728AA">
      <w:pPr>
        <w:autoSpaceDE w:val="0"/>
        <w:autoSpaceDN w:val="0"/>
        <w:adjustRightInd w:val="0"/>
        <w:rPr>
          <w:rFonts w:ascii="Arial" w:hAnsi="Arial" w:cs="Arial"/>
          <w:sz w:val="24"/>
          <w:szCs w:val="24"/>
        </w:rPr>
      </w:pPr>
    </w:p>
    <w:p w14:paraId="705B93C6" w14:textId="60390591" w:rsidR="00081AAC" w:rsidRPr="001004AE" w:rsidRDefault="00C9286B" w:rsidP="008728AA">
      <w:pPr>
        <w:autoSpaceDE w:val="0"/>
        <w:autoSpaceDN w:val="0"/>
        <w:adjustRightInd w:val="0"/>
        <w:rPr>
          <w:rFonts w:ascii="Arial" w:hAnsi="Arial" w:cs="Arial"/>
          <w:sz w:val="24"/>
          <w:szCs w:val="24"/>
        </w:rPr>
      </w:pPr>
      <w:r>
        <w:rPr>
          <w:rFonts w:ascii="Arial" w:hAnsi="Arial" w:cs="Arial"/>
          <w:sz w:val="24"/>
          <w:szCs w:val="24"/>
        </w:rPr>
        <w:t>G</w:t>
      </w:r>
      <w:r w:rsidR="00081AAC" w:rsidRPr="001004AE">
        <w:rPr>
          <w:rFonts w:ascii="Arial" w:hAnsi="Arial" w:cs="Arial"/>
          <w:sz w:val="24"/>
          <w:szCs w:val="24"/>
        </w:rPr>
        <w:t>yógyszerek, amelyek befolyásolhatják a laboratóriumi eredményeket</w:t>
      </w:r>
    </w:p>
    <w:p w14:paraId="04410FFD" w14:textId="77777777" w:rsidR="00081AAC" w:rsidRPr="001004AE" w:rsidRDefault="00081AAC" w:rsidP="008728AA">
      <w:pPr>
        <w:autoSpaceDE w:val="0"/>
        <w:autoSpaceDN w:val="0"/>
        <w:adjustRightInd w:val="0"/>
        <w:rPr>
          <w:rFonts w:ascii="Arial" w:hAnsi="Arial" w:cs="Arial"/>
          <w:sz w:val="24"/>
          <w:szCs w:val="24"/>
        </w:rPr>
      </w:pPr>
      <w:r w:rsidRPr="001004AE">
        <w:rPr>
          <w:rFonts w:ascii="Arial" w:hAnsi="Arial" w:cs="Arial"/>
          <w:sz w:val="24"/>
          <w:szCs w:val="24"/>
        </w:rPr>
        <w:t>Steroidok, antibiotikumok</w:t>
      </w:r>
    </w:p>
    <w:p w14:paraId="10E02D09" w14:textId="069784EA" w:rsidR="00081AAC" w:rsidRPr="001004AE" w:rsidRDefault="00081AAC" w:rsidP="008728AA">
      <w:pPr>
        <w:autoSpaceDE w:val="0"/>
        <w:autoSpaceDN w:val="0"/>
        <w:adjustRightInd w:val="0"/>
        <w:rPr>
          <w:rFonts w:ascii="Arial" w:hAnsi="Arial" w:cs="Arial"/>
          <w:sz w:val="24"/>
          <w:szCs w:val="24"/>
        </w:rPr>
      </w:pPr>
      <w:r w:rsidRPr="001004AE">
        <w:rPr>
          <w:rFonts w:ascii="Arial" w:hAnsi="Arial" w:cs="Arial"/>
          <w:sz w:val="24"/>
          <w:szCs w:val="24"/>
        </w:rPr>
        <w:t>Betegségek, amelyek befolyásolhatják a laboratóriumi eredményeket</w:t>
      </w:r>
    </w:p>
    <w:p w14:paraId="032C6CA5" w14:textId="77777777" w:rsidR="00081AAC" w:rsidRPr="001004AE" w:rsidRDefault="00081AAC" w:rsidP="008728AA">
      <w:pPr>
        <w:autoSpaceDE w:val="0"/>
        <w:autoSpaceDN w:val="0"/>
        <w:adjustRightInd w:val="0"/>
        <w:rPr>
          <w:rFonts w:ascii="Arial" w:hAnsi="Arial" w:cs="Arial"/>
          <w:sz w:val="24"/>
          <w:szCs w:val="24"/>
        </w:rPr>
      </w:pPr>
      <w:r w:rsidRPr="001004AE">
        <w:rPr>
          <w:rFonts w:ascii="Arial" w:hAnsi="Arial" w:cs="Arial"/>
          <w:sz w:val="24"/>
          <w:szCs w:val="24"/>
        </w:rPr>
        <w:t>Máj- és veseelégtelenség, cukorbetegség</w:t>
      </w:r>
    </w:p>
    <w:p w14:paraId="5A509629" w14:textId="77777777" w:rsidR="00081AAC" w:rsidRPr="001004AE" w:rsidRDefault="00081AAC" w:rsidP="00081AAC">
      <w:pPr>
        <w:autoSpaceDE w:val="0"/>
        <w:autoSpaceDN w:val="0"/>
        <w:adjustRightInd w:val="0"/>
        <w:rPr>
          <w:rFonts w:ascii="Arial" w:hAnsi="Arial" w:cs="Arial"/>
          <w:sz w:val="24"/>
          <w:szCs w:val="24"/>
        </w:rPr>
      </w:pPr>
    </w:p>
    <w:p w14:paraId="156259FE" w14:textId="226D8571" w:rsidR="00081AAC" w:rsidRPr="001C649E" w:rsidRDefault="00081AAC" w:rsidP="008728AA">
      <w:pPr>
        <w:autoSpaceDE w:val="0"/>
        <w:autoSpaceDN w:val="0"/>
        <w:adjustRightInd w:val="0"/>
        <w:rPr>
          <w:rFonts w:ascii="Arial" w:hAnsi="Arial" w:cs="Arial"/>
          <w:sz w:val="24"/>
          <w:szCs w:val="24"/>
        </w:rPr>
      </w:pPr>
      <w:r w:rsidRPr="001C649E">
        <w:rPr>
          <w:rFonts w:ascii="Arial" w:hAnsi="Arial" w:cs="Arial"/>
          <w:sz w:val="24"/>
          <w:szCs w:val="24"/>
        </w:rPr>
        <w:t>Képalkotó vizsgálatok</w:t>
      </w:r>
      <w:r w:rsidR="00C9286B" w:rsidRPr="001C649E">
        <w:rPr>
          <w:rFonts w:ascii="Arial" w:hAnsi="Arial" w:cs="Arial"/>
          <w:sz w:val="24"/>
          <w:szCs w:val="24"/>
        </w:rPr>
        <w:t xml:space="preserve">ra a </w:t>
      </w:r>
      <w:r w:rsidR="006F56FD" w:rsidRPr="001C649E">
        <w:rPr>
          <w:rFonts w:ascii="Arial" w:hAnsi="Arial" w:cs="Arial"/>
          <w:sz w:val="24"/>
          <w:szCs w:val="24"/>
        </w:rPr>
        <w:t>r</w:t>
      </w:r>
      <w:r w:rsidRPr="001C649E">
        <w:rPr>
          <w:rFonts w:ascii="Arial" w:hAnsi="Arial" w:cs="Arial"/>
          <w:sz w:val="24"/>
          <w:szCs w:val="24"/>
        </w:rPr>
        <w:t xml:space="preserve">utin </w:t>
      </w:r>
      <w:r w:rsidR="00C9286B" w:rsidRPr="001C649E">
        <w:rPr>
          <w:rFonts w:ascii="Arial" w:hAnsi="Arial" w:cs="Arial"/>
          <w:sz w:val="24"/>
          <w:szCs w:val="24"/>
        </w:rPr>
        <w:t>ajánlásban</w:t>
      </w:r>
      <w:r w:rsidRPr="001C649E">
        <w:rPr>
          <w:rFonts w:ascii="Arial" w:hAnsi="Arial" w:cs="Arial"/>
          <w:sz w:val="24"/>
          <w:szCs w:val="24"/>
        </w:rPr>
        <w:t xml:space="preserve"> nincs igény, szekunder kórképek okainak </w:t>
      </w:r>
      <w:r w:rsidR="00C9286B" w:rsidRPr="001C649E">
        <w:rPr>
          <w:rFonts w:ascii="Arial" w:hAnsi="Arial" w:cs="Arial"/>
          <w:sz w:val="24"/>
          <w:szCs w:val="24"/>
        </w:rPr>
        <w:t xml:space="preserve">eljárása </w:t>
      </w:r>
      <w:r w:rsidRPr="001C649E">
        <w:rPr>
          <w:rFonts w:ascii="Arial" w:hAnsi="Arial" w:cs="Arial"/>
          <w:sz w:val="24"/>
          <w:szCs w:val="24"/>
        </w:rPr>
        <w:t>esetén szükségesek lehetnek.</w:t>
      </w:r>
    </w:p>
    <w:p w14:paraId="4CCD2873" w14:textId="77777777" w:rsidR="00D2689E" w:rsidRDefault="00D2689E" w:rsidP="00FB25CE">
      <w:pPr>
        <w:tabs>
          <w:tab w:val="right" w:pos="8953"/>
        </w:tabs>
        <w:autoSpaceDE w:val="0"/>
        <w:autoSpaceDN w:val="0"/>
        <w:adjustRightInd w:val="0"/>
        <w:spacing w:line="360" w:lineRule="auto"/>
        <w:ind w:left="360"/>
        <w:rPr>
          <w:b/>
          <w:bCs/>
        </w:rPr>
      </w:pPr>
    </w:p>
    <w:p w14:paraId="7A42A4B5" w14:textId="12049A1D" w:rsidR="00BD1FAA" w:rsidRPr="005B328E" w:rsidRDefault="00BD1FAA" w:rsidP="001C649E">
      <w:pPr>
        <w:tabs>
          <w:tab w:val="right" w:pos="8953"/>
        </w:tabs>
        <w:autoSpaceDE w:val="0"/>
        <w:autoSpaceDN w:val="0"/>
        <w:adjustRightInd w:val="0"/>
        <w:ind w:left="284"/>
        <w:rPr>
          <w:rFonts w:ascii="Arial" w:hAnsi="Arial" w:cs="Arial"/>
          <w:b/>
          <w:sz w:val="24"/>
          <w:szCs w:val="24"/>
        </w:rPr>
      </w:pPr>
      <w:r w:rsidRPr="005B328E">
        <w:rPr>
          <w:rFonts w:ascii="Arial" w:hAnsi="Arial" w:cs="Arial"/>
          <w:b/>
          <w:sz w:val="24"/>
          <w:szCs w:val="24"/>
        </w:rPr>
        <w:t>Ajánlás1</w:t>
      </w:r>
      <w:r w:rsidR="007517B6" w:rsidRPr="005B328E">
        <w:rPr>
          <w:rFonts w:ascii="Arial" w:hAnsi="Arial" w:cs="Arial"/>
          <w:b/>
          <w:sz w:val="24"/>
          <w:szCs w:val="24"/>
        </w:rPr>
        <w:t>2</w:t>
      </w:r>
    </w:p>
    <w:p w14:paraId="4BD8BB79" w14:textId="50B91674" w:rsidR="00FB25CE" w:rsidRPr="00D2689E" w:rsidRDefault="00FB25CE" w:rsidP="001C649E">
      <w:pPr>
        <w:tabs>
          <w:tab w:val="right" w:pos="8953"/>
        </w:tabs>
        <w:autoSpaceDE w:val="0"/>
        <w:autoSpaceDN w:val="0"/>
        <w:adjustRightInd w:val="0"/>
        <w:ind w:left="284"/>
        <w:rPr>
          <w:rFonts w:ascii="Arial" w:hAnsi="Arial" w:cs="Arial"/>
          <w:b/>
          <w:sz w:val="24"/>
          <w:szCs w:val="24"/>
        </w:rPr>
      </w:pPr>
      <w:r w:rsidRPr="005B328E">
        <w:rPr>
          <w:rFonts w:ascii="Arial" w:hAnsi="Arial" w:cs="Arial"/>
          <w:b/>
          <w:sz w:val="24"/>
          <w:szCs w:val="24"/>
        </w:rPr>
        <w:t xml:space="preserve">Diagnosztikai algoritmus </w:t>
      </w:r>
      <w:r w:rsidR="00BD1FAA" w:rsidRPr="005B328E">
        <w:rPr>
          <w:rFonts w:ascii="Arial" w:hAnsi="Arial" w:cs="Arial"/>
          <w:b/>
          <w:sz w:val="24"/>
          <w:szCs w:val="24"/>
        </w:rPr>
        <w:t>(Standard)</w:t>
      </w:r>
      <w:r w:rsidR="001C649E" w:rsidRPr="005B328E">
        <w:rPr>
          <w:rFonts w:ascii="Arial" w:hAnsi="Arial" w:cs="Arial"/>
          <w:b/>
          <w:sz w:val="24"/>
          <w:szCs w:val="24"/>
        </w:rPr>
        <w:t xml:space="preserve"> </w:t>
      </w:r>
      <w:r w:rsidR="001C649E" w:rsidRPr="005B328E">
        <w:rPr>
          <w:rFonts w:ascii="Arial" w:hAnsi="Arial" w:cs="Arial"/>
          <w:sz w:val="24"/>
          <w:szCs w:val="24"/>
        </w:rPr>
        <w:t>[</w:t>
      </w:r>
      <w:r w:rsidR="00BD1FAA" w:rsidRPr="005B328E">
        <w:rPr>
          <w:rFonts w:ascii="Arial" w:hAnsi="Arial" w:cs="Arial"/>
          <w:sz w:val="24"/>
          <w:szCs w:val="24"/>
        </w:rPr>
        <w:t>7</w:t>
      </w:r>
      <w:r w:rsidR="001C649E" w:rsidRPr="005B328E">
        <w:rPr>
          <w:rFonts w:ascii="Arial" w:hAnsi="Arial" w:cs="Arial"/>
          <w:sz w:val="24"/>
          <w:szCs w:val="24"/>
        </w:rPr>
        <w:t>]</w:t>
      </w:r>
    </w:p>
    <w:p w14:paraId="549CE9BF" w14:textId="7DFA1F01" w:rsidR="00FB25CE" w:rsidRPr="00B40658" w:rsidRDefault="00FB25CE" w:rsidP="00FB25CE">
      <w:pPr>
        <w:pStyle w:val="bekezd1"/>
        <w:ind w:right="424"/>
        <w:rPr>
          <w:rFonts w:ascii="Arial" w:hAnsi="Arial" w:cs="Arial"/>
          <w:b/>
          <w:szCs w:val="24"/>
        </w:rPr>
      </w:pPr>
      <w:r w:rsidRPr="00B40658">
        <w:rPr>
          <w:rFonts w:ascii="Arial" w:hAnsi="Arial" w:cs="Arial"/>
          <w:b/>
          <w:szCs w:val="24"/>
        </w:rPr>
        <w:t>A narcolepsia diagnosztikai kritériuma</w:t>
      </w:r>
    </w:p>
    <w:p w14:paraId="22C02798" w14:textId="77777777" w:rsidR="00FB25CE" w:rsidRPr="00B40658" w:rsidRDefault="00FB25CE" w:rsidP="00FB25CE">
      <w:pPr>
        <w:pStyle w:val="bekezd1"/>
        <w:ind w:right="424"/>
        <w:rPr>
          <w:rFonts w:ascii="Arial" w:hAnsi="Arial" w:cs="Arial"/>
          <w:b/>
          <w:szCs w:val="24"/>
        </w:rPr>
      </w:pPr>
    </w:p>
    <w:p w14:paraId="40BBB894" w14:textId="32EDDD8C" w:rsidR="00FB25CE" w:rsidRPr="00B40658" w:rsidRDefault="00FB25CE" w:rsidP="00FB25CE">
      <w:pPr>
        <w:ind w:left="993" w:right="425" w:hanging="284"/>
        <w:rPr>
          <w:rFonts w:ascii="Arial" w:hAnsi="Arial" w:cs="Arial"/>
          <w:b/>
          <w:sz w:val="24"/>
          <w:szCs w:val="24"/>
        </w:rPr>
      </w:pPr>
      <w:r w:rsidRPr="00B40658">
        <w:rPr>
          <w:rFonts w:ascii="Arial" w:hAnsi="Arial" w:cs="Arial"/>
          <w:b/>
          <w:sz w:val="24"/>
          <w:szCs w:val="24"/>
        </w:rPr>
        <w:t>A.</w:t>
      </w:r>
      <w:r w:rsidRPr="00B40658">
        <w:rPr>
          <w:rFonts w:ascii="Arial" w:hAnsi="Arial" w:cs="Arial"/>
          <w:b/>
          <w:sz w:val="24"/>
          <w:szCs w:val="24"/>
        </w:rPr>
        <w:tab/>
      </w:r>
      <w:r w:rsidR="00597AE9" w:rsidRPr="00B40658">
        <w:rPr>
          <w:rFonts w:ascii="Arial" w:hAnsi="Arial" w:cs="Arial"/>
          <w:b/>
          <w:sz w:val="24"/>
          <w:szCs w:val="24"/>
        </w:rPr>
        <w:t>Akarattól függetlenül fellépő, hirtelen alvásrohamok és izomgyengeségre utaló panaszok.</w:t>
      </w:r>
    </w:p>
    <w:p w14:paraId="7CA4CEBE" w14:textId="12C53779" w:rsidR="00FB25CE" w:rsidRPr="00B40658" w:rsidRDefault="00FB25CE" w:rsidP="00FB25CE">
      <w:pPr>
        <w:ind w:left="993" w:right="425" w:hanging="284"/>
        <w:rPr>
          <w:rFonts w:ascii="Arial" w:hAnsi="Arial" w:cs="Arial"/>
          <w:b/>
          <w:sz w:val="24"/>
          <w:szCs w:val="24"/>
        </w:rPr>
      </w:pPr>
      <w:r w:rsidRPr="00B40658">
        <w:rPr>
          <w:rFonts w:ascii="Arial" w:hAnsi="Arial" w:cs="Arial"/>
          <w:b/>
          <w:sz w:val="24"/>
          <w:szCs w:val="24"/>
        </w:rPr>
        <w:t>B.</w:t>
      </w:r>
      <w:r w:rsidRPr="00B40658">
        <w:rPr>
          <w:rFonts w:ascii="Arial" w:hAnsi="Arial" w:cs="Arial"/>
          <w:b/>
          <w:sz w:val="24"/>
          <w:szCs w:val="24"/>
        </w:rPr>
        <w:tab/>
      </w:r>
      <w:r w:rsidR="00597AE9" w:rsidRPr="00B40658">
        <w:rPr>
          <w:rFonts w:ascii="Arial" w:hAnsi="Arial" w:cs="Arial"/>
          <w:b/>
          <w:sz w:val="24"/>
          <w:szCs w:val="24"/>
        </w:rPr>
        <w:t>Legalább 3 hónapja észlelt, visszatérő napközbeni alvásepizódok.</w:t>
      </w:r>
    </w:p>
    <w:p w14:paraId="60394E4A" w14:textId="42F81C67" w:rsidR="001240CF" w:rsidRPr="00B40658" w:rsidRDefault="00FB25CE" w:rsidP="00FB25CE">
      <w:pPr>
        <w:ind w:left="993" w:right="425" w:hanging="284"/>
        <w:rPr>
          <w:rFonts w:ascii="Arial" w:hAnsi="Arial" w:cs="Arial"/>
          <w:b/>
          <w:sz w:val="24"/>
          <w:szCs w:val="24"/>
        </w:rPr>
      </w:pPr>
      <w:r w:rsidRPr="00B40658">
        <w:rPr>
          <w:rFonts w:ascii="Arial" w:hAnsi="Arial" w:cs="Arial"/>
          <w:b/>
          <w:sz w:val="24"/>
          <w:szCs w:val="24"/>
        </w:rPr>
        <w:t>C.</w:t>
      </w:r>
      <w:r w:rsidRPr="00B40658">
        <w:rPr>
          <w:rFonts w:ascii="Arial" w:hAnsi="Arial" w:cs="Arial"/>
          <w:b/>
          <w:sz w:val="24"/>
          <w:szCs w:val="24"/>
        </w:rPr>
        <w:tab/>
        <w:t>Akaratlan, többnyire affektusok által kiváltott, többnyire szimmetrikusan az egész posturális izomzatra, vagy csak egy körülírt izomterületre kiterjedő (fej előrebillenés, térdroggyanás) 5-10 másodpercig tartó, 2 perc tartamot ritkán meghaladó hirtelen izomtónus vesztés (cataplexia).</w:t>
      </w:r>
      <w:r w:rsidR="000A3435" w:rsidRPr="00B40658">
        <w:rPr>
          <w:rFonts w:ascii="Arial" w:hAnsi="Arial" w:cs="Arial"/>
          <w:b/>
          <w:sz w:val="24"/>
          <w:szCs w:val="24"/>
        </w:rPr>
        <w:t xml:space="preserve"> </w:t>
      </w:r>
      <w:r w:rsidR="001240CF" w:rsidRPr="00B40658">
        <w:rPr>
          <w:rFonts w:ascii="Arial" w:hAnsi="Arial" w:cs="Arial"/>
          <w:b/>
          <w:sz w:val="24"/>
          <w:szCs w:val="24"/>
        </w:rPr>
        <w:t>Alternatív</w:t>
      </w:r>
      <w:r w:rsidR="000A3435" w:rsidRPr="00B40658">
        <w:rPr>
          <w:rFonts w:ascii="Arial" w:hAnsi="Arial" w:cs="Arial"/>
          <w:b/>
          <w:sz w:val="24"/>
          <w:szCs w:val="24"/>
        </w:rPr>
        <w:t>aként</w:t>
      </w:r>
      <w:r w:rsidR="001240CF" w:rsidRPr="00B40658">
        <w:rPr>
          <w:rFonts w:ascii="Arial" w:hAnsi="Arial" w:cs="Arial"/>
          <w:b/>
          <w:sz w:val="24"/>
          <w:szCs w:val="24"/>
        </w:rPr>
        <w:t xml:space="preserve"> a liquor hypocretin-1 szintje kisebb mint 110 pg/ml</w:t>
      </w:r>
      <w:r w:rsidR="000A3435" w:rsidRPr="00B40658">
        <w:rPr>
          <w:rFonts w:ascii="Arial" w:hAnsi="Arial" w:cs="Arial"/>
          <w:b/>
          <w:sz w:val="24"/>
          <w:szCs w:val="24"/>
        </w:rPr>
        <w:t>.</w:t>
      </w:r>
      <w:r w:rsidR="001240CF" w:rsidRPr="00B40658">
        <w:rPr>
          <w:b/>
        </w:rPr>
        <w:t xml:space="preserve"> </w:t>
      </w:r>
    </w:p>
    <w:p w14:paraId="5C1F7B3F" w14:textId="77777777" w:rsidR="00FB25CE" w:rsidRPr="00B40658" w:rsidRDefault="00FB25CE" w:rsidP="00FB25CE">
      <w:pPr>
        <w:ind w:left="993" w:right="425" w:hanging="284"/>
        <w:rPr>
          <w:rFonts w:ascii="Arial" w:hAnsi="Arial" w:cs="Arial"/>
          <w:b/>
          <w:sz w:val="24"/>
          <w:szCs w:val="24"/>
        </w:rPr>
      </w:pPr>
      <w:r w:rsidRPr="00B40658">
        <w:rPr>
          <w:rFonts w:ascii="Arial" w:hAnsi="Arial" w:cs="Arial"/>
          <w:b/>
          <w:sz w:val="24"/>
          <w:szCs w:val="24"/>
        </w:rPr>
        <w:t>D.</w:t>
      </w:r>
      <w:r w:rsidRPr="00B40658">
        <w:rPr>
          <w:rFonts w:ascii="Arial" w:hAnsi="Arial" w:cs="Arial"/>
          <w:b/>
          <w:sz w:val="24"/>
          <w:szCs w:val="24"/>
        </w:rPr>
        <w:tab/>
        <w:t>Egyéb járulékos tünetek: Alvásparalízis, hypnagog hallucinációk, EDS megnyilvánulásai.</w:t>
      </w:r>
    </w:p>
    <w:p w14:paraId="3EC813E0" w14:textId="77777777" w:rsidR="00FB25CE" w:rsidRPr="00B40658" w:rsidRDefault="00FB25CE" w:rsidP="00FB25CE">
      <w:pPr>
        <w:ind w:left="993" w:right="425" w:hanging="284"/>
        <w:rPr>
          <w:rFonts w:ascii="Arial" w:hAnsi="Arial" w:cs="Arial"/>
          <w:b/>
          <w:sz w:val="24"/>
          <w:szCs w:val="24"/>
        </w:rPr>
      </w:pPr>
      <w:r w:rsidRPr="00B40658">
        <w:rPr>
          <w:rFonts w:ascii="Arial" w:hAnsi="Arial" w:cs="Arial"/>
          <w:b/>
          <w:sz w:val="24"/>
          <w:szCs w:val="24"/>
        </w:rPr>
        <w:t>E.</w:t>
      </w:r>
      <w:r w:rsidRPr="00B40658">
        <w:rPr>
          <w:rFonts w:ascii="Arial" w:hAnsi="Arial" w:cs="Arial"/>
          <w:b/>
          <w:sz w:val="24"/>
          <w:szCs w:val="24"/>
        </w:rPr>
        <w:tab/>
        <w:t>Jellemző poliszomnográfiás leletek: Alváslatencia &lt;10 perc, REM latencia &lt;20 perc, multiplex alváslatencia teszt során &lt;8 perces átlag alváslatencia érték, az 5 tesztből legalább kettőben alváskezdeti REM fázis*</w:t>
      </w:r>
    </w:p>
    <w:p w14:paraId="1CAF591C" w14:textId="77777777" w:rsidR="00FB25CE" w:rsidRPr="00B40658" w:rsidRDefault="00FB25CE" w:rsidP="00FB25CE">
      <w:pPr>
        <w:ind w:left="993" w:right="425" w:hanging="284"/>
        <w:rPr>
          <w:rFonts w:ascii="Arial" w:hAnsi="Arial" w:cs="Arial"/>
          <w:b/>
          <w:sz w:val="24"/>
          <w:szCs w:val="24"/>
        </w:rPr>
      </w:pPr>
      <w:r w:rsidRPr="00B40658">
        <w:rPr>
          <w:rFonts w:ascii="Arial" w:hAnsi="Arial" w:cs="Arial"/>
          <w:b/>
          <w:sz w:val="24"/>
          <w:szCs w:val="24"/>
        </w:rPr>
        <w:t>F.</w:t>
      </w:r>
      <w:r w:rsidRPr="00B40658">
        <w:rPr>
          <w:rFonts w:ascii="Arial" w:hAnsi="Arial" w:cs="Arial"/>
          <w:b/>
          <w:sz w:val="24"/>
          <w:szCs w:val="24"/>
        </w:rPr>
        <w:tab/>
        <w:t>HLA-DR2 / DQW1 pozitivitás**</w:t>
      </w:r>
    </w:p>
    <w:p w14:paraId="0DFA4DC2" w14:textId="77777777" w:rsidR="00FB25CE" w:rsidRPr="00B40658" w:rsidRDefault="00FB25CE" w:rsidP="00FB25CE">
      <w:pPr>
        <w:ind w:left="993" w:right="425" w:hanging="284"/>
        <w:rPr>
          <w:rFonts w:ascii="Arial" w:hAnsi="Arial" w:cs="Arial"/>
          <w:b/>
          <w:sz w:val="24"/>
          <w:szCs w:val="24"/>
        </w:rPr>
      </w:pPr>
      <w:r w:rsidRPr="00B40658">
        <w:rPr>
          <w:rFonts w:ascii="Arial" w:hAnsi="Arial" w:cs="Arial"/>
          <w:b/>
          <w:sz w:val="24"/>
          <w:szCs w:val="24"/>
        </w:rPr>
        <w:t>G.</w:t>
      </w:r>
      <w:r w:rsidRPr="00B40658">
        <w:rPr>
          <w:rFonts w:ascii="Arial" w:hAnsi="Arial" w:cs="Arial"/>
          <w:b/>
          <w:sz w:val="24"/>
          <w:szCs w:val="24"/>
        </w:rPr>
        <w:tab/>
        <w:t>Nincs olyan neurológiai, pszichiátriai kórkép, illetve gyógyszerhatás, ami a panaszokat, illetve a poligráfiás leleteket magyarázza.</w:t>
      </w:r>
    </w:p>
    <w:p w14:paraId="5685C2FF" w14:textId="77777777" w:rsidR="00FB25CE" w:rsidRPr="00B40658" w:rsidRDefault="00FB25CE" w:rsidP="00FB25CE">
      <w:pPr>
        <w:ind w:left="709" w:right="425"/>
        <w:rPr>
          <w:rFonts w:ascii="Arial" w:hAnsi="Arial" w:cs="Arial"/>
          <w:b/>
          <w:sz w:val="24"/>
          <w:szCs w:val="24"/>
        </w:rPr>
      </w:pPr>
    </w:p>
    <w:p w14:paraId="6496A154" w14:textId="77777777" w:rsidR="00FB25CE" w:rsidRPr="00B40658" w:rsidRDefault="00FB25CE" w:rsidP="00FB25CE">
      <w:pPr>
        <w:ind w:left="709" w:right="425"/>
        <w:rPr>
          <w:rFonts w:ascii="Arial" w:hAnsi="Arial" w:cs="Arial"/>
          <w:b/>
          <w:sz w:val="24"/>
          <w:szCs w:val="24"/>
        </w:rPr>
      </w:pPr>
      <w:r w:rsidRPr="00B40658">
        <w:rPr>
          <w:rFonts w:ascii="Arial" w:hAnsi="Arial" w:cs="Arial"/>
          <w:b/>
          <w:sz w:val="24"/>
          <w:szCs w:val="24"/>
        </w:rPr>
        <w:lastRenderedPageBreak/>
        <w:t>*Kizárandók: REM depriváció, drog megvonás, alkohol abúzus.</w:t>
      </w:r>
    </w:p>
    <w:p w14:paraId="01B7F48D" w14:textId="77777777" w:rsidR="00FB25CE" w:rsidRPr="00B40658" w:rsidRDefault="00FB25CE" w:rsidP="00FB25CE">
      <w:pPr>
        <w:ind w:left="709" w:right="425"/>
        <w:rPr>
          <w:rFonts w:ascii="Arial" w:hAnsi="Arial" w:cs="Arial"/>
          <w:b/>
          <w:sz w:val="24"/>
          <w:szCs w:val="24"/>
        </w:rPr>
      </w:pPr>
      <w:r w:rsidRPr="00B40658">
        <w:rPr>
          <w:rFonts w:ascii="Arial" w:hAnsi="Arial" w:cs="Arial"/>
          <w:b/>
          <w:sz w:val="24"/>
          <w:szCs w:val="24"/>
        </w:rPr>
        <w:t>**A HLA-DR2 pozitivitás az átlagnépesség 10-35%-ában, az EDS-ben szenvedők 60%-ában, a narcolepsiások csaknem 100%-ában jelen van. Önmagában nem klinikai bizonyítéka a narcolepsiának, csupán a genetikai hajlam jele.</w:t>
      </w:r>
    </w:p>
    <w:p w14:paraId="092D8152" w14:textId="77777777" w:rsidR="00FB25CE" w:rsidRPr="00B40658" w:rsidRDefault="00FB25CE" w:rsidP="00FB25CE">
      <w:pPr>
        <w:ind w:left="709" w:right="425"/>
        <w:rPr>
          <w:rFonts w:ascii="Arial" w:hAnsi="Arial" w:cs="Arial"/>
          <w:b/>
          <w:sz w:val="24"/>
          <w:szCs w:val="24"/>
        </w:rPr>
      </w:pPr>
    </w:p>
    <w:p w14:paraId="31C6CDD5" w14:textId="77777777" w:rsidR="00FB25CE" w:rsidRPr="00D2689E" w:rsidRDefault="00FB25CE" w:rsidP="00FB25CE">
      <w:pPr>
        <w:ind w:left="709" w:right="425"/>
        <w:rPr>
          <w:rFonts w:ascii="Arial" w:hAnsi="Arial" w:cs="Arial"/>
          <w:sz w:val="24"/>
          <w:szCs w:val="24"/>
        </w:rPr>
      </w:pPr>
      <w:r w:rsidRPr="00B40658">
        <w:rPr>
          <w:rFonts w:ascii="Arial" w:hAnsi="Arial" w:cs="Arial"/>
          <w:b/>
          <w:sz w:val="24"/>
          <w:szCs w:val="24"/>
        </w:rPr>
        <w:t xml:space="preserve">Minimális diagnosztikai kritériumok: B+C+E </w:t>
      </w:r>
      <w:r w:rsidRPr="00B40658">
        <w:rPr>
          <w:rFonts w:ascii="Arial" w:hAnsi="Arial" w:cs="Arial"/>
          <w:b/>
          <w:sz w:val="24"/>
          <w:szCs w:val="24"/>
          <w:u w:val="single"/>
        </w:rPr>
        <w:t>vagy</w:t>
      </w:r>
      <w:r w:rsidRPr="00B40658">
        <w:rPr>
          <w:rFonts w:ascii="Arial" w:hAnsi="Arial" w:cs="Arial"/>
          <w:b/>
          <w:sz w:val="24"/>
          <w:szCs w:val="24"/>
        </w:rPr>
        <w:t xml:space="preserve"> A+D+E+G</w:t>
      </w:r>
    </w:p>
    <w:p w14:paraId="792316DF" w14:textId="77777777" w:rsidR="00081AAC" w:rsidRPr="001004AE" w:rsidRDefault="00081AAC" w:rsidP="00081AAC">
      <w:pPr>
        <w:tabs>
          <w:tab w:val="left" w:pos="0"/>
        </w:tabs>
        <w:ind w:right="72"/>
        <w:rPr>
          <w:rFonts w:ascii="Arial" w:hAnsi="Arial" w:cs="Arial"/>
          <w:b/>
          <w:sz w:val="24"/>
          <w:szCs w:val="24"/>
        </w:rPr>
      </w:pPr>
    </w:p>
    <w:p w14:paraId="774B355C" w14:textId="77777777" w:rsidR="00081AAC" w:rsidRPr="001004AE" w:rsidRDefault="00081AAC" w:rsidP="00081AAC">
      <w:pPr>
        <w:autoSpaceDE w:val="0"/>
        <w:autoSpaceDN w:val="0"/>
        <w:adjustRightInd w:val="0"/>
        <w:rPr>
          <w:rFonts w:ascii="Arial" w:hAnsi="Arial" w:cs="Arial"/>
          <w:b/>
          <w:bCs/>
          <w:sz w:val="24"/>
          <w:szCs w:val="24"/>
        </w:rPr>
      </w:pPr>
    </w:p>
    <w:p w14:paraId="07894118" w14:textId="4949BB47" w:rsidR="00081AAC" w:rsidRPr="001004AE" w:rsidRDefault="00081AAC" w:rsidP="00081AAC">
      <w:pPr>
        <w:autoSpaceDE w:val="0"/>
        <w:autoSpaceDN w:val="0"/>
        <w:adjustRightInd w:val="0"/>
        <w:rPr>
          <w:rFonts w:ascii="Arial" w:hAnsi="Arial" w:cs="Arial"/>
          <w:b/>
          <w:bCs/>
          <w:sz w:val="24"/>
          <w:szCs w:val="24"/>
          <w:u w:val="single"/>
        </w:rPr>
      </w:pPr>
      <w:r w:rsidRPr="001004AE">
        <w:rPr>
          <w:rFonts w:ascii="Arial" w:hAnsi="Arial" w:cs="Arial"/>
          <w:b/>
          <w:bCs/>
          <w:sz w:val="24"/>
          <w:szCs w:val="24"/>
          <w:u w:val="single"/>
        </w:rPr>
        <w:t xml:space="preserve">Terápia </w:t>
      </w:r>
    </w:p>
    <w:p w14:paraId="3792FC87" w14:textId="77777777" w:rsidR="00081AAC" w:rsidRPr="001004AE" w:rsidRDefault="00081AAC" w:rsidP="006C433A">
      <w:pPr>
        <w:autoSpaceDE w:val="0"/>
        <w:autoSpaceDN w:val="0"/>
        <w:adjustRightInd w:val="0"/>
        <w:rPr>
          <w:rFonts w:ascii="Arial" w:hAnsi="Arial" w:cs="Arial"/>
          <w:b/>
          <w:bCs/>
          <w:sz w:val="24"/>
          <w:szCs w:val="24"/>
        </w:rPr>
      </w:pPr>
    </w:p>
    <w:p w14:paraId="1CEE9379" w14:textId="77777777" w:rsidR="00081AAC" w:rsidRPr="001004AE" w:rsidRDefault="00081AAC" w:rsidP="006C433A">
      <w:pPr>
        <w:pStyle w:val="Szvegtrzs"/>
        <w:spacing w:after="0"/>
        <w:rPr>
          <w:rFonts w:ascii="Arial" w:hAnsi="Arial" w:cs="Arial"/>
          <w:b/>
          <w:sz w:val="24"/>
          <w:szCs w:val="24"/>
        </w:rPr>
      </w:pPr>
      <w:r w:rsidRPr="001004AE">
        <w:rPr>
          <w:rFonts w:ascii="Arial" w:hAnsi="Arial" w:cs="Arial"/>
          <w:b/>
          <w:sz w:val="24"/>
          <w:szCs w:val="24"/>
        </w:rPr>
        <w:t>1. Gyógyszeres kezelés</w:t>
      </w:r>
    </w:p>
    <w:p w14:paraId="079C46ED" w14:textId="77777777" w:rsidR="00081AAC" w:rsidRPr="001004AE" w:rsidRDefault="00081AAC" w:rsidP="006C433A">
      <w:pPr>
        <w:pStyle w:val="Szvegtrzs"/>
        <w:spacing w:after="0"/>
        <w:rPr>
          <w:rFonts w:ascii="Arial" w:hAnsi="Arial" w:cs="Arial"/>
          <w:b/>
          <w:sz w:val="24"/>
          <w:szCs w:val="24"/>
        </w:rPr>
      </w:pPr>
    </w:p>
    <w:p w14:paraId="1159ADE5" w14:textId="6FCAF615" w:rsidR="00081AAC" w:rsidRPr="001004AE" w:rsidRDefault="00081AAC" w:rsidP="006C433A">
      <w:pPr>
        <w:pStyle w:val="Szvegtrzs"/>
        <w:spacing w:after="0"/>
        <w:rPr>
          <w:rFonts w:ascii="Arial" w:hAnsi="Arial" w:cs="Arial"/>
          <w:sz w:val="24"/>
          <w:szCs w:val="24"/>
        </w:rPr>
      </w:pPr>
      <w:r w:rsidRPr="001004AE">
        <w:rPr>
          <w:rFonts w:ascii="Arial" w:hAnsi="Arial" w:cs="Arial"/>
          <w:sz w:val="24"/>
          <w:szCs w:val="24"/>
        </w:rPr>
        <w:t xml:space="preserve">A hiperszomniák esetén a gyógyszeres kezelés csak a megfelelő diagnosztika és differenciál-diagnosztika eredményeképpen, biztos kórisme alapján kezdhető el.  Tekintettel arra, hogy tartós és rendszerint kombinált kezelésről van szó, számos előnyös kombinációt, kontraindikációt és elővigyázatossággal kezelendő életállapotot tartunk számon. </w:t>
      </w:r>
    </w:p>
    <w:p w14:paraId="3870DBB8" w14:textId="77777777" w:rsidR="00081AAC" w:rsidRPr="001004AE" w:rsidRDefault="00081AAC" w:rsidP="006C433A">
      <w:pPr>
        <w:pStyle w:val="Szvegtrzs"/>
        <w:spacing w:after="0"/>
        <w:rPr>
          <w:rFonts w:ascii="Arial" w:hAnsi="Arial" w:cs="Arial"/>
          <w:sz w:val="24"/>
          <w:szCs w:val="24"/>
        </w:rPr>
      </w:pPr>
    </w:p>
    <w:p w14:paraId="5CA9FE27" w14:textId="77777777" w:rsidR="00081AAC" w:rsidRPr="001004AE" w:rsidRDefault="00081AAC" w:rsidP="006C433A">
      <w:pPr>
        <w:pStyle w:val="Szvegtrzs"/>
        <w:spacing w:after="0"/>
        <w:rPr>
          <w:rFonts w:ascii="Arial" w:hAnsi="Arial" w:cs="Arial"/>
          <w:sz w:val="24"/>
          <w:szCs w:val="24"/>
        </w:rPr>
      </w:pPr>
      <w:r w:rsidRPr="001004AE">
        <w:rPr>
          <w:rFonts w:ascii="Arial" w:hAnsi="Arial" w:cs="Arial"/>
          <w:sz w:val="24"/>
          <w:szCs w:val="24"/>
        </w:rPr>
        <w:t xml:space="preserve">A gyógyszeres kezelés kapcsán négy terület kerül szóba: </w:t>
      </w:r>
    </w:p>
    <w:p w14:paraId="7FC002AA" w14:textId="698E00D7" w:rsidR="00081AAC" w:rsidRPr="001004AE" w:rsidRDefault="00081AAC" w:rsidP="006C433A">
      <w:pPr>
        <w:pStyle w:val="Szvegtrzs"/>
        <w:numPr>
          <w:ilvl w:val="0"/>
          <w:numId w:val="12"/>
        </w:numPr>
        <w:spacing w:after="0"/>
        <w:rPr>
          <w:rFonts w:ascii="Arial" w:hAnsi="Arial" w:cs="Arial"/>
          <w:sz w:val="24"/>
          <w:szCs w:val="24"/>
        </w:rPr>
      </w:pPr>
      <w:r w:rsidRPr="001004AE">
        <w:rPr>
          <w:rFonts w:ascii="Arial" w:hAnsi="Arial" w:cs="Arial"/>
          <w:sz w:val="24"/>
          <w:szCs w:val="24"/>
        </w:rPr>
        <w:t>Aluszékonyságot csökkentő gyógyszerek (mindegyik csoportban);</w:t>
      </w:r>
    </w:p>
    <w:p w14:paraId="3B7A005C" w14:textId="09DF22BF" w:rsidR="00081AAC" w:rsidRPr="001004AE" w:rsidRDefault="00081AAC" w:rsidP="006C433A">
      <w:pPr>
        <w:pStyle w:val="Szvegtrzs"/>
        <w:numPr>
          <w:ilvl w:val="0"/>
          <w:numId w:val="12"/>
        </w:numPr>
        <w:spacing w:after="0"/>
        <w:rPr>
          <w:rFonts w:ascii="Arial" w:hAnsi="Arial" w:cs="Arial"/>
          <w:sz w:val="24"/>
          <w:szCs w:val="24"/>
        </w:rPr>
      </w:pPr>
      <w:r w:rsidRPr="001004AE">
        <w:rPr>
          <w:rFonts w:ascii="Arial" w:hAnsi="Arial" w:cs="Arial"/>
          <w:sz w:val="24"/>
          <w:szCs w:val="24"/>
        </w:rPr>
        <w:t>Cataplexia ellenes gyógyszerek (narkolepszia-cataplexia szindróma, alvásparalízis esetében);</w:t>
      </w:r>
    </w:p>
    <w:p w14:paraId="2D24AE7D" w14:textId="5044AD9C" w:rsidR="00081AAC" w:rsidRPr="001004AE" w:rsidRDefault="00081AAC" w:rsidP="006C433A">
      <w:pPr>
        <w:pStyle w:val="Szvegtrzs"/>
        <w:numPr>
          <w:ilvl w:val="0"/>
          <w:numId w:val="12"/>
        </w:numPr>
        <w:spacing w:after="0"/>
        <w:rPr>
          <w:rFonts w:ascii="Arial" w:hAnsi="Arial" w:cs="Arial"/>
          <w:sz w:val="24"/>
          <w:szCs w:val="24"/>
        </w:rPr>
      </w:pPr>
      <w:r w:rsidRPr="001004AE">
        <w:rPr>
          <w:rFonts w:ascii="Arial" w:hAnsi="Arial" w:cs="Arial"/>
          <w:sz w:val="24"/>
          <w:szCs w:val="24"/>
        </w:rPr>
        <w:t xml:space="preserve">Az alvás folyamatosságát javító szerek. </w:t>
      </w:r>
    </w:p>
    <w:p w14:paraId="7980BB01" w14:textId="75C52AA9" w:rsidR="00081AAC" w:rsidRPr="001004AE" w:rsidRDefault="00081AAC" w:rsidP="006C433A">
      <w:pPr>
        <w:pStyle w:val="Szvegtrzs"/>
        <w:numPr>
          <w:ilvl w:val="0"/>
          <w:numId w:val="12"/>
        </w:numPr>
        <w:spacing w:after="0"/>
        <w:rPr>
          <w:rFonts w:ascii="Arial" w:hAnsi="Arial" w:cs="Arial"/>
          <w:sz w:val="24"/>
          <w:szCs w:val="24"/>
        </w:rPr>
      </w:pPr>
      <w:r w:rsidRPr="001004AE">
        <w:rPr>
          <w:rFonts w:ascii="Arial" w:hAnsi="Arial" w:cs="Arial"/>
          <w:sz w:val="24"/>
          <w:szCs w:val="24"/>
        </w:rPr>
        <w:t>Az infradián alvás- ébrenlét ritmust befolyásoló gyógyszerek (rekurráló hiperszomniákban);</w:t>
      </w:r>
    </w:p>
    <w:p w14:paraId="5A92FF63" w14:textId="77777777" w:rsidR="00081AAC" w:rsidRPr="001004AE" w:rsidRDefault="00081AAC" w:rsidP="006C433A">
      <w:pPr>
        <w:pStyle w:val="Szvegtrzs"/>
        <w:spacing w:after="0"/>
        <w:rPr>
          <w:rFonts w:ascii="Arial" w:hAnsi="Arial" w:cs="Arial"/>
          <w:sz w:val="24"/>
          <w:szCs w:val="24"/>
        </w:rPr>
      </w:pPr>
    </w:p>
    <w:p w14:paraId="4F4AE950" w14:textId="69DCA4AE" w:rsidR="0066382F" w:rsidRDefault="0066382F" w:rsidP="001D4B37">
      <w:pPr>
        <w:pStyle w:val="Szvegtrzs"/>
        <w:spacing w:after="0"/>
        <w:ind w:left="284"/>
        <w:rPr>
          <w:rFonts w:ascii="Arial" w:hAnsi="Arial" w:cs="Arial"/>
          <w:b/>
          <w:sz w:val="24"/>
          <w:szCs w:val="24"/>
        </w:rPr>
      </w:pPr>
      <w:r>
        <w:rPr>
          <w:rFonts w:ascii="Arial" w:hAnsi="Arial" w:cs="Arial"/>
          <w:b/>
          <w:sz w:val="24"/>
          <w:szCs w:val="24"/>
        </w:rPr>
        <w:t>Ajánlás1</w:t>
      </w:r>
      <w:r w:rsidR="007517B6">
        <w:rPr>
          <w:rFonts w:ascii="Arial" w:hAnsi="Arial" w:cs="Arial"/>
          <w:b/>
          <w:sz w:val="24"/>
          <w:szCs w:val="24"/>
        </w:rPr>
        <w:t>3</w:t>
      </w:r>
    </w:p>
    <w:p w14:paraId="1B21DEAA" w14:textId="43BF5971" w:rsidR="0066382F" w:rsidRPr="00530411" w:rsidRDefault="00081AAC" w:rsidP="001D4B37">
      <w:pPr>
        <w:pStyle w:val="Szvegtrzs"/>
        <w:spacing w:after="0"/>
        <w:ind w:left="284"/>
        <w:rPr>
          <w:rFonts w:ascii="Arial" w:hAnsi="Arial" w:cs="Arial"/>
          <w:b/>
          <w:sz w:val="24"/>
          <w:szCs w:val="24"/>
        </w:rPr>
      </w:pPr>
      <w:r w:rsidRPr="001004AE">
        <w:rPr>
          <w:rFonts w:ascii="Arial" w:hAnsi="Arial" w:cs="Arial"/>
          <w:b/>
          <w:sz w:val="24"/>
          <w:szCs w:val="24"/>
        </w:rPr>
        <w:t>Az EDS megoldására szolgáló gyógyszere</w:t>
      </w:r>
      <w:r w:rsidRPr="001004AE">
        <w:rPr>
          <w:rFonts w:ascii="Arial" w:hAnsi="Arial" w:cs="Arial"/>
          <w:sz w:val="24"/>
          <w:szCs w:val="24"/>
        </w:rPr>
        <w:t>k</w:t>
      </w:r>
      <w:r w:rsidR="0066382F">
        <w:rPr>
          <w:rFonts w:ascii="Arial" w:hAnsi="Arial" w:cs="Arial"/>
          <w:sz w:val="24"/>
          <w:szCs w:val="24"/>
        </w:rPr>
        <w:t xml:space="preserve"> </w:t>
      </w:r>
      <w:r w:rsidR="0066382F" w:rsidRPr="00530411">
        <w:rPr>
          <w:rFonts w:ascii="Arial" w:hAnsi="Arial" w:cs="Arial"/>
          <w:b/>
          <w:sz w:val="24"/>
          <w:szCs w:val="24"/>
        </w:rPr>
        <w:t>az I.táblázat mutatja</w:t>
      </w:r>
      <w:r w:rsidR="001D4B37">
        <w:rPr>
          <w:rFonts w:ascii="Arial" w:hAnsi="Arial" w:cs="Arial"/>
          <w:b/>
          <w:sz w:val="24"/>
          <w:szCs w:val="24"/>
        </w:rPr>
        <w:t>.</w:t>
      </w:r>
      <w:r w:rsidR="0066382F" w:rsidRPr="00530411">
        <w:rPr>
          <w:rFonts w:ascii="Arial" w:hAnsi="Arial" w:cs="Arial"/>
          <w:b/>
          <w:sz w:val="24"/>
          <w:szCs w:val="24"/>
        </w:rPr>
        <w:t xml:space="preserve"> (Standard)</w:t>
      </w:r>
      <w:r w:rsidR="001D4B37">
        <w:rPr>
          <w:rFonts w:ascii="Arial" w:hAnsi="Arial" w:cs="Arial"/>
          <w:b/>
          <w:sz w:val="24"/>
          <w:szCs w:val="24"/>
        </w:rPr>
        <w:t xml:space="preserve"> </w:t>
      </w:r>
      <w:r w:rsidR="001D4B37" w:rsidRPr="001D4B37">
        <w:rPr>
          <w:rFonts w:ascii="Arial" w:hAnsi="Arial" w:cs="Arial"/>
          <w:sz w:val="24"/>
          <w:szCs w:val="24"/>
        </w:rPr>
        <w:t>[</w:t>
      </w:r>
      <w:r w:rsidR="00530411" w:rsidRPr="001D4B37">
        <w:rPr>
          <w:rFonts w:ascii="Arial" w:hAnsi="Arial" w:cs="Arial"/>
          <w:sz w:val="24"/>
          <w:szCs w:val="24"/>
        </w:rPr>
        <w:t>32</w:t>
      </w:r>
      <w:r w:rsidR="001D4B37" w:rsidRPr="001D4B37">
        <w:rPr>
          <w:rFonts w:ascii="Arial" w:hAnsi="Arial" w:cs="Arial"/>
          <w:sz w:val="24"/>
          <w:szCs w:val="24"/>
        </w:rPr>
        <w:t>]</w:t>
      </w:r>
    </w:p>
    <w:p w14:paraId="6119691F" w14:textId="7D67E9EF" w:rsidR="00081AAC" w:rsidRPr="001004AE" w:rsidRDefault="00081AAC" w:rsidP="0066382F">
      <w:pPr>
        <w:pStyle w:val="Szvegtrzs"/>
        <w:spacing w:after="0"/>
        <w:rPr>
          <w:rFonts w:ascii="Arial" w:hAnsi="Arial" w:cs="Arial"/>
          <w:sz w:val="24"/>
          <w:szCs w:val="24"/>
        </w:rPr>
      </w:pPr>
      <w:r w:rsidRPr="001004AE">
        <w:rPr>
          <w:rFonts w:ascii="Arial" w:hAnsi="Arial" w:cs="Arial"/>
          <w:sz w:val="24"/>
          <w:szCs w:val="24"/>
        </w:rPr>
        <w:t xml:space="preserve">  </w:t>
      </w:r>
    </w:p>
    <w:p w14:paraId="352CAAF9" w14:textId="4B08E848" w:rsidR="00D31361" w:rsidRPr="001004AE" w:rsidRDefault="00081AAC" w:rsidP="00D31361">
      <w:pPr>
        <w:pStyle w:val="Szvegtrzs"/>
        <w:rPr>
          <w:rFonts w:ascii="Arial" w:hAnsi="Arial" w:cs="Arial"/>
          <w:sz w:val="24"/>
          <w:szCs w:val="24"/>
        </w:rPr>
      </w:pPr>
      <w:r w:rsidRPr="001004AE">
        <w:rPr>
          <w:rFonts w:ascii="Arial" w:hAnsi="Arial" w:cs="Arial"/>
          <w:b/>
          <w:sz w:val="24"/>
          <w:szCs w:val="24"/>
        </w:rPr>
        <w:t xml:space="preserve">Vastag betűvel a </w:t>
      </w:r>
      <w:r w:rsidRPr="001004AE">
        <w:rPr>
          <w:rFonts w:ascii="Arial" w:hAnsi="Arial" w:cs="Arial"/>
          <w:sz w:val="24"/>
          <w:szCs w:val="24"/>
        </w:rPr>
        <w:t>hazánkban elérhető</w:t>
      </w:r>
      <w:r w:rsidRPr="001004AE">
        <w:rPr>
          <w:rFonts w:ascii="Arial" w:hAnsi="Arial" w:cs="Arial"/>
          <w:b/>
          <w:sz w:val="24"/>
          <w:szCs w:val="24"/>
        </w:rPr>
        <w:t xml:space="preserve">, </w:t>
      </w:r>
      <w:r w:rsidRPr="001004AE">
        <w:rPr>
          <w:rFonts w:ascii="Arial" w:hAnsi="Arial" w:cs="Arial"/>
          <w:i/>
          <w:sz w:val="24"/>
          <w:szCs w:val="24"/>
        </w:rPr>
        <w:t>dőlt betűvel</w:t>
      </w:r>
      <w:r w:rsidRPr="001004AE">
        <w:rPr>
          <w:rFonts w:ascii="Arial" w:hAnsi="Arial" w:cs="Arial"/>
          <w:b/>
          <w:sz w:val="24"/>
          <w:szCs w:val="24"/>
        </w:rPr>
        <w:t xml:space="preserve"> </w:t>
      </w:r>
      <w:r w:rsidRPr="001004AE">
        <w:rPr>
          <w:rFonts w:ascii="Arial" w:hAnsi="Arial" w:cs="Arial"/>
          <w:sz w:val="24"/>
          <w:szCs w:val="24"/>
        </w:rPr>
        <w:t>az</w:t>
      </w:r>
      <w:r w:rsidRPr="001004AE">
        <w:rPr>
          <w:rFonts w:ascii="Arial" w:hAnsi="Arial" w:cs="Arial"/>
          <w:b/>
          <w:sz w:val="24"/>
          <w:szCs w:val="24"/>
        </w:rPr>
        <w:t xml:space="preserve"> </w:t>
      </w:r>
      <w:r w:rsidRPr="001004AE">
        <w:rPr>
          <w:rFonts w:ascii="Arial" w:hAnsi="Arial" w:cs="Arial"/>
          <w:sz w:val="24"/>
          <w:szCs w:val="24"/>
        </w:rPr>
        <w:t>amfetamin derivátumok</w:t>
      </w:r>
      <w:r w:rsidRPr="001004AE">
        <w:rPr>
          <w:rFonts w:ascii="Arial" w:hAnsi="Arial" w:cs="Arial"/>
          <w:b/>
          <w:sz w:val="24"/>
          <w:szCs w:val="24"/>
        </w:rPr>
        <w:t>.</w:t>
      </w:r>
      <w:r w:rsidRPr="001004AE">
        <w:rPr>
          <w:rFonts w:ascii="Arial" w:hAnsi="Arial" w:cs="Arial"/>
          <w:sz w:val="24"/>
          <w:szCs w:val="24"/>
        </w:rPr>
        <w:t xml:space="preserve"> </w:t>
      </w:r>
    </w:p>
    <w:tbl>
      <w:tblPr>
        <w:tblpPr w:leftFromText="141" w:rightFromText="141" w:vertAnchor="text" w:horzAnchor="margin" w:tblpY="88"/>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814"/>
        <w:gridCol w:w="762"/>
        <w:gridCol w:w="2165"/>
        <w:gridCol w:w="1492"/>
        <w:gridCol w:w="1105"/>
      </w:tblGrid>
      <w:tr w:rsidR="00D31361" w:rsidRPr="001004AE" w14:paraId="5FEFCCDD" w14:textId="77777777" w:rsidTr="002862A6">
        <w:trPr>
          <w:trHeight w:val="1613"/>
        </w:trPr>
        <w:tc>
          <w:tcPr>
            <w:tcW w:w="1708" w:type="dxa"/>
          </w:tcPr>
          <w:p w14:paraId="0DA7D6A5" w14:textId="77777777"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Vegyület név</w:t>
            </w:r>
          </w:p>
          <w:p w14:paraId="7AE236A7" w14:textId="77777777" w:rsidR="00D31361" w:rsidRPr="001004AE" w:rsidRDefault="00D31361" w:rsidP="00C16018">
            <w:pPr>
              <w:pStyle w:val="Szvegtrzs"/>
              <w:spacing w:after="0"/>
              <w:rPr>
                <w:rFonts w:ascii="Arial" w:hAnsi="Arial" w:cs="Arial"/>
                <w:b/>
                <w:sz w:val="24"/>
                <w:szCs w:val="24"/>
              </w:rPr>
            </w:pPr>
          </w:p>
        </w:tc>
        <w:tc>
          <w:tcPr>
            <w:tcW w:w="814" w:type="dxa"/>
          </w:tcPr>
          <w:p w14:paraId="5357A625" w14:textId="343A3961"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DD</w:t>
            </w:r>
            <w:r w:rsidR="0066382F">
              <w:rPr>
                <w:rFonts w:ascii="Arial" w:hAnsi="Arial" w:cs="Arial"/>
                <w:b/>
                <w:sz w:val="24"/>
                <w:szCs w:val="24"/>
              </w:rPr>
              <w:t xml:space="preserve"> </w:t>
            </w:r>
            <w:r w:rsidRPr="001004AE">
              <w:rPr>
                <w:rFonts w:ascii="Arial" w:hAnsi="Arial" w:cs="Arial"/>
                <w:b/>
                <w:sz w:val="24"/>
                <w:szCs w:val="24"/>
              </w:rPr>
              <w:t>(mg)</w:t>
            </w:r>
          </w:p>
        </w:tc>
        <w:tc>
          <w:tcPr>
            <w:tcW w:w="762" w:type="dxa"/>
          </w:tcPr>
          <w:p w14:paraId="648DAE7C" w14:textId="77777777"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T1/2(h)</w:t>
            </w:r>
          </w:p>
        </w:tc>
        <w:tc>
          <w:tcPr>
            <w:tcW w:w="2165" w:type="dxa"/>
          </w:tcPr>
          <w:p w14:paraId="2A6BAB1B" w14:textId="77777777"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Ajánlás  szintje*</w:t>
            </w:r>
          </w:p>
        </w:tc>
        <w:tc>
          <w:tcPr>
            <w:tcW w:w="1492" w:type="dxa"/>
          </w:tcPr>
          <w:p w14:paraId="7F8FFF66" w14:textId="77777777"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Jellemző mellékhatások</w:t>
            </w:r>
          </w:p>
        </w:tc>
        <w:tc>
          <w:tcPr>
            <w:tcW w:w="1105" w:type="dxa"/>
          </w:tcPr>
          <w:p w14:paraId="5245EF07" w14:textId="77777777"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Abúzus toleranccia, pszichés dependencia</w:t>
            </w:r>
          </w:p>
        </w:tc>
      </w:tr>
      <w:tr w:rsidR="00D31361" w:rsidRPr="001004AE" w14:paraId="3344BFA1" w14:textId="77777777" w:rsidTr="002862A6">
        <w:trPr>
          <w:trHeight w:val="855"/>
        </w:trPr>
        <w:tc>
          <w:tcPr>
            <w:tcW w:w="1708" w:type="dxa"/>
          </w:tcPr>
          <w:p w14:paraId="0D9314A7" w14:textId="77777777" w:rsidR="00D31361" w:rsidRPr="001004AE" w:rsidRDefault="00D31361" w:rsidP="00C16018">
            <w:pPr>
              <w:pStyle w:val="Szvegtrzs"/>
              <w:spacing w:after="0"/>
              <w:rPr>
                <w:rFonts w:ascii="Arial" w:hAnsi="Arial" w:cs="Arial"/>
                <w:sz w:val="24"/>
                <w:szCs w:val="24"/>
                <w:lang w:eastAsia="hu-HU"/>
              </w:rPr>
            </w:pPr>
            <w:r w:rsidRPr="001004AE">
              <w:rPr>
                <w:rFonts w:ascii="Arial" w:hAnsi="Arial" w:cs="Arial"/>
                <w:sz w:val="24"/>
                <w:szCs w:val="24"/>
                <w:lang w:eastAsia="hu-HU"/>
              </w:rPr>
              <w:t>Modafinil</w:t>
            </w:r>
          </w:p>
          <w:p w14:paraId="5E8C0064" w14:textId="77777777" w:rsidR="00D31361" w:rsidRPr="001004AE" w:rsidRDefault="00D31361" w:rsidP="00C16018">
            <w:pPr>
              <w:pStyle w:val="Szvegtrzs"/>
              <w:spacing w:after="0"/>
              <w:rPr>
                <w:rFonts w:ascii="Arial" w:hAnsi="Arial" w:cs="Arial"/>
                <w:b/>
                <w:sz w:val="24"/>
                <w:szCs w:val="24"/>
              </w:rPr>
            </w:pPr>
          </w:p>
        </w:tc>
        <w:tc>
          <w:tcPr>
            <w:tcW w:w="814" w:type="dxa"/>
          </w:tcPr>
          <w:p w14:paraId="3BF7DF3C"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200-800</w:t>
            </w:r>
          </w:p>
        </w:tc>
        <w:tc>
          <w:tcPr>
            <w:tcW w:w="762" w:type="dxa"/>
          </w:tcPr>
          <w:p w14:paraId="2F3BD1A5"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10-12</w:t>
            </w:r>
          </w:p>
        </w:tc>
        <w:tc>
          <w:tcPr>
            <w:tcW w:w="2165" w:type="dxa"/>
          </w:tcPr>
          <w:p w14:paraId="51BB4073" w14:textId="38050915" w:rsidR="00D31361" w:rsidRPr="001004AE" w:rsidRDefault="00D31361" w:rsidP="0066382F">
            <w:pPr>
              <w:pStyle w:val="Szvegtrzs"/>
              <w:spacing w:after="0"/>
              <w:rPr>
                <w:rFonts w:ascii="Arial" w:hAnsi="Arial" w:cs="Arial"/>
                <w:sz w:val="24"/>
                <w:szCs w:val="24"/>
              </w:rPr>
            </w:pPr>
            <w:r w:rsidRPr="001004AE">
              <w:rPr>
                <w:rFonts w:ascii="Arial" w:hAnsi="Arial" w:cs="Arial"/>
                <w:sz w:val="24"/>
                <w:szCs w:val="24"/>
              </w:rPr>
              <w:t>Bázisterápia</w:t>
            </w:r>
            <w:r w:rsidR="0066382F">
              <w:rPr>
                <w:rFonts w:ascii="Arial" w:hAnsi="Arial" w:cs="Arial"/>
                <w:sz w:val="24"/>
                <w:szCs w:val="24"/>
              </w:rPr>
              <w:t xml:space="preserve"> </w:t>
            </w:r>
          </w:p>
        </w:tc>
        <w:tc>
          <w:tcPr>
            <w:tcW w:w="1492" w:type="dxa"/>
          </w:tcPr>
          <w:p w14:paraId="17A46E7F" w14:textId="38B81468"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Fejfájás,</w:t>
            </w:r>
            <w:r w:rsidR="0066382F">
              <w:rPr>
                <w:rFonts w:ascii="Arial" w:hAnsi="Arial" w:cs="Arial"/>
                <w:sz w:val="24"/>
                <w:szCs w:val="24"/>
              </w:rPr>
              <w:t xml:space="preserve"> </w:t>
            </w:r>
            <w:r w:rsidRPr="001004AE">
              <w:rPr>
                <w:rFonts w:ascii="Arial" w:hAnsi="Arial" w:cs="Arial"/>
                <w:sz w:val="24"/>
                <w:szCs w:val="24"/>
              </w:rPr>
              <w:t>feszültség, gyógyszerinterakciók (P450)</w:t>
            </w:r>
          </w:p>
        </w:tc>
        <w:tc>
          <w:tcPr>
            <w:tcW w:w="1105" w:type="dxa"/>
          </w:tcPr>
          <w:p w14:paraId="1A2FB523"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Nincs</w:t>
            </w:r>
          </w:p>
        </w:tc>
      </w:tr>
      <w:tr w:rsidR="00D31361" w:rsidRPr="001004AE" w14:paraId="62923FF9" w14:textId="77777777" w:rsidTr="002862A6">
        <w:trPr>
          <w:trHeight w:val="1518"/>
        </w:trPr>
        <w:tc>
          <w:tcPr>
            <w:tcW w:w="1708" w:type="dxa"/>
          </w:tcPr>
          <w:p w14:paraId="6F785B01" w14:textId="77777777" w:rsidR="00D31361" w:rsidRPr="001004AE" w:rsidRDefault="00D31361" w:rsidP="00C16018">
            <w:pPr>
              <w:rPr>
                <w:rFonts w:ascii="Arial" w:hAnsi="Arial" w:cs="Arial"/>
                <w:sz w:val="24"/>
                <w:szCs w:val="24"/>
              </w:rPr>
            </w:pPr>
            <w:r w:rsidRPr="001004AE">
              <w:rPr>
                <w:rFonts w:ascii="Arial" w:hAnsi="Arial" w:cs="Arial"/>
                <w:sz w:val="24"/>
                <w:szCs w:val="24"/>
              </w:rPr>
              <w:t>GHV nátrium sója</w:t>
            </w:r>
          </w:p>
          <w:p w14:paraId="77481532" w14:textId="77777777" w:rsidR="00D31361" w:rsidRPr="001004AE" w:rsidRDefault="00D31361" w:rsidP="00C16018">
            <w:pPr>
              <w:rPr>
                <w:rFonts w:ascii="Arial" w:hAnsi="Arial" w:cs="Arial"/>
                <w:sz w:val="24"/>
                <w:szCs w:val="24"/>
              </w:rPr>
            </w:pPr>
          </w:p>
        </w:tc>
        <w:tc>
          <w:tcPr>
            <w:tcW w:w="814" w:type="dxa"/>
          </w:tcPr>
          <w:p w14:paraId="2362054B" w14:textId="77777777" w:rsidR="00D31361" w:rsidRPr="001004AE" w:rsidRDefault="00D31361" w:rsidP="00C16018">
            <w:pPr>
              <w:rPr>
                <w:rFonts w:ascii="Arial" w:hAnsi="Arial" w:cs="Arial"/>
                <w:sz w:val="24"/>
                <w:szCs w:val="24"/>
              </w:rPr>
            </w:pPr>
            <w:r w:rsidRPr="001004AE">
              <w:rPr>
                <w:rFonts w:ascii="Arial" w:hAnsi="Arial" w:cs="Arial"/>
                <w:sz w:val="24"/>
                <w:szCs w:val="24"/>
              </w:rPr>
              <w:t>4500 -9000</w:t>
            </w:r>
          </w:p>
        </w:tc>
        <w:tc>
          <w:tcPr>
            <w:tcW w:w="762" w:type="dxa"/>
          </w:tcPr>
          <w:p w14:paraId="0271D7E8" w14:textId="77777777" w:rsidR="00D31361" w:rsidRPr="001004AE" w:rsidRDefault="00D31361" w:rsidP="00C16018">
            <w:pPr>
              <w:rPr>
                <w:rFonts w:ascii="Arial" w:hAnsi="Arial" w:cs="Arial"/>
                <w:sz w:val="24"/>
                <w:szCs w:val="24"/>
              </w:rPr>
            </w:pPr>
            <w:r w:rsidRPr="001004AE">
              <w:rPr>
                <w:rFonts w:ascii="Arial" w:hAnsi="Arial" w:cs="Arial"/>
                <w:sz w:val="24"/>
                <w:szCs w:val="24"/>
              </w:rPr>
              <w:t>0.5-1</w:t>
            </w:r>
          </w:p>
        </w:tc>
        <w:tc>
          <w:tcPr>
            <w:tcW w:w="2165" w:type="dxa"/>
          </w:tcPr>
          <w:p w14:paraId="64748199" w14:textId="77777777" w:rsidR="00D31361" w:rsidRPr="001004AE" w:rsidRDefault="00D31361" w:rsidP="00C16018">
            <w:pPr>
              <w:rPr>
                <w:rFonts w:ascii="Arial" w:hAnsi="Arial" w:cs="Arial"/>
                <w:sz w:val="24"/>
                <w:szCs w:val="24"/>
              </w:rPr>
            </w:pPr>
            <w:r w:rsidRPr="001004AE">
              <w:rPr>
                <w:rFonts w:ascii="Arial" w:hAnsi="Arial" w:cs="Arial"/>
                <w:sz w:val="24"/>
                <w:szCs w:val="24"/>
              </w:rPr>
              <w:t>Bázisterápia</w:t>
            </w:r>
          </w:p>
          <w:p w14:paraId="649CABC4" w14:textId="5244726A" w:rsidR="00D31361" w:rsidRPr="001004AE" w:rsidRDefault="00D31361" w:rsidP="00C16018">
            <w:pPr>
              <w:rPr>
                <w:rFonts w:ascii="Arial" w:hAnsi="Arial" w:cs="Arial"/>
                <w:sz w:val="24"/>
                <w:szCs w:val="24"/>
              </w:rPr>
            </w:pPr>
          </w:p>
        </w:tc>
        <w:tc>
          <w:tcPr>
            <w:tcW w:w="1492" w:type="dxa"/>
          </w:tcPr>
          <w:p w14:paraId="445C8204" w14:textId="5CB1BBE6" w:rsidR="00D31361" w:rsidRPr="001004AE" w:rsidRDefault="00D31361" w:rsidP="00530411">
            <w:pPr>
              <w:rPr>
                <w:rFonts w:ascii="Arial" w:hAnsi="Arial" w:cs="Arial"/>
                <w:sz w:val="24"/>
                <w:szCs w:val="24"/>
              </w:rPr>
            </w:pPr>
            <w:r w:rsidRPr="001004AE">
              <w:rPr>
                <w:rFonts w:ascii="Arial" w:hAnsi="Arial" w:cs="Arial"/>
                <w:sz w:val="24"/>
                <w:szCs w:val="24"/>
              </w:rPr>
              <w:t>Hánnyinger,</w:t>
            </w:r>
            <w:r w:rsidR="00530411">
              <w:rPr>
                <w:rFonts w:ascii="Arial" w:hAnsi="Arial" w:cs="Arial"/>
                <w:sz w:val="24"/>
                <w:szCs w:val="24"/>
              </w:rPr>
              <w:t xml:space="preserve"> </w:t>
            </w:r>
            <w:r w:rsidRPr="001004AE">
              <w:rPr>
                <w:rFonts w:ascii="Arial" w:hAnsi="Arial" w:cs="Arial"/>
                <w:sz w:val="24"/>
                <w:szCs w:val="24"/>
              </w:rPr>
              <w:t>fejfájás,</w:t>
            </w:r>
            <w:r w:rsidR="00530411">
              <w:rPr>
                <w:rFonts w:ascii="Arial" w:hAnsi="Arial" w:cs="Arial"/>
                <w:sz w:val="24"/>
                <w:szCs w:val="24"/>
              </w:rPr>
              <w:t xml:space="preserve"> </w:t>
            </w:r>
            <w:r w:rsidRPr="001004AE">
              <w:rPr>
                <w:rFonts w:ascii="Arial" w:hAnsi="Arial" w:cs="Arial"/>
                <w:sz w:val="24"/>
                <w:szCs w:val="24"/>
              </w:rPr>
              <w:t>szédülés,</w:t>
            </w:r>
            <w:r w:rsidR="00530411">
              <w:rPr>
                <w:rFonts w:ascii="Arial" w:hAnsi="Arial" w:cs="Arial"/>
                <w:sz w:val="24"/>
                <w:szCs w:val="24"/>
              </w:rPr>
              <w:t xml:space="preserve"> </w:t>
            </w:r>
            <w:r w:rsidRPr="001004AE">
              <w:rPr>
                <w:rFonts w:ascii="Arial" w:hAnsi="Arial" w:cs="Arial"/>
                <w:sz w:val="24"/>
                <w:szCs w:val="24"/>
              </w:rPr>
              <w:t>enuresis nocturna,</w:t>
            </w:r>
            <w:r w:rsidR="0066382F">
              <w:rPr>
                <w:rFonts w:ascii="Arial" w:hAnsi="Arial" w:cs="Arial"/>
                <w:sz w:val="24"/>
                <w:szCs w:val="24"/>
              </w:rPr>
              <w:t xml:space="preserve"> </w:t>
            </w:r>
            <w:r w:rsidRPr="001004AE">
              <w:rPr>
                <w:rFonts w:ascii="Arial" w:hAnsi="Arial" w:cs="Arial"/>
                <w:sz w:val="24"/>
                <w:szCs w:val="24"/>
              </w:rPr>
              <w:lastRenderedPageBreak/>
              <w:t>alvajárás</w:t>
            </w:r>
            <w:r w:rsidRPr="001004AE">
              <w:rPr>
                <w:rFonts w:ascii="Arial" w:hAnsi="Arial" w:cs="Arial"/>
                <w:b/>
                <w:sz w:val="24"/>
                <w:szCs w:val="24"/>
              </w:rPr>
              <w:t>.</w:t>
            </w:r>
            <w:r w:rsidR="00530411">
              <w:rPr>
                <w:rFonts w:ascii="Arial" w:hAnsi="Arial" w:cs="Arial"/>
                <w:b/>
                <w:sz w:val="24"/>
                <w:szCs w:val="24"/>
              </w:rPr>
              <w:t xml:space="preserve"> </w:t>
            </w:r>
            <w:r w:rsidRPr="001004AE">
              <w:rPr>
                <w:rFonts w:ascii="Arial" w:hAnsi="Arial" w:cs="Arial"/>
                <w:sz w:val="24"/>
                <w:szCs w:val="24"/>
              </w:rPr>
              <w:t>OSAHS-ban nem ajánlott.</w:t>
            </w:r>
          </w:p>
        </w:tc>
        <w:tc>
          <w:tcPr>
            <w:tcW w:w="1105" w:type="dxa"/>
          </w:tcPr>
          <w:p w14:paraId="2BF49F5B" w14:textId="229000E4" w:rsidR="00D31361" w:rsidRPr="001004AE" w:rsidRDefault="00D31361" w:rsidP="00530411">
            <w:pPr>
              <w:ind w:right="-709"/>
              <w:rPr>
                <w:rFonts w:ascii="Arial" w:hAnsi="Arial" w:cs="Arial"/>
                <w:sz w:val="24"/>
                <w:szCs w:val="24"/>
              </w:rPr>
            </w:pPr>
            <w:r w:rsidRPr="001004AE">
              <w:rPr>
                <w:rFonts w:ascii="Arial" w:hAnsi="Arial" w:cs="Arial"/>
                <w:sz w:val="24"/>
                <w:szCs w:val="24"/>
              </w:rPr>
              <w:lastRenderedPageBreak/>
              <w:t>Lehet</w:t>
            </w:r>
          </w:p>
        </w:tc>
      </w:tr>
      <w:tr w:rsidR="00D31361" w:rsidRPr="001004AE" w14:paraId="25AB028D" w14:textId="77777777" w:rsidTr="002862A6">
        <w:trPr>
          <w:trHeight w:val="1651"/>
        </w:trPr>
        <w:tc>
          <w:tcPr>
            <w:tcW w:w="1708" w:type="dxa"/>
          </w:tcPr>
          <w:p w14:paraId="1FAD0C19" w14:textId="77777777" w:rsidR="00D31361" w:rsidRPr="001004AE" w:rsidRDefault="00D31361" w:rsidP="00C16018">
            <w:pPr>
              <w:pStyle w:val="Szvegtrzs"/>
              <w:spacing w:after="0"/>
              <w:rPr>
                <w:rFonts w:ascii="Arial" w:hAnsi="Arial" w:cs="Arial"/>
                <w:b/>
                <w:i/>
                <w:sz w:val="24"/>
                <w:szCs w:val="24"/>
              </w:rPr>
            </w:pPr>
            <w:r w:rsidRPr="001004AE">
              <w:rPr>
                <w:rFonts w:ascii="Arial" w:hAnsi="Arial" w:cs="Arial"/>
                <w:b/>
                <w:i/>
                <w:sz w:val="24"/>
                <w:szCs w:val="24"/>
              </w:rPr>
              <w:lastRenderedPageBreak/>
              <w:t>Methylphendiat</w:t>
            </w:r>
          </w:p>
          <w:p w14:paraId="4CB5F05A" w14:textId="77777777" w:rsidR="00D31361" w:rsidRPr="001004AE" w:rsidRDefault="00D31361" w:rsidP="00C16018">
            <w:pPr>
              <w:pStyle w:val="Szvegtrzs"/>
              <w:spacing w:after="0"/>
              <w:rPr>
                <w:rFonts w:ascii="Arial" w:hAnsi="Arial" w:cs="Arial"/>
                <w:b/>
                <w:i/>
                <w:sz w:val="24"/>
                <w:szCs w:val="24"/>
              </w:rPr>
            </w:pPr>
          </w:p>
        </w:tc>
        <w:tc>
          <w:tcPr>
            <w:tcW w:w="814" w:type="dxa"/>
          </w:tcPr>
          <w:p w14:paraId="7AD27B4B"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10-150</w:t>
            </w:r>
          </w:p>
        </w:tc>
        <w:tc>
          <w:tcPr>
            <w:tcW w:w="762" w:type="dxa"/>
          </w:tcPr>
          <w:p w14:paraId="77D0DAD6"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8-12</w:t>
            </w:r>
          </w:p>
        </w:tc>
        <w:tc>
          <w:tcPr>
            <w:tcW w:w="2165" w:type="dxa"/>
          </w:tcPr>
          <w:p w14:paraId="226847D8"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Ajánlott</w:t>
            </w:r>
          </w:p>
        </w:tc>
        <w:tc>
          <w:tcPr>
            <w:tcW w:w="1492" w:type="dxa"/>
          </w:tcPr>
          <w:p w14:paraId="73190877" w14:textId="77777777" w:rsidR="00530411" w:rsidRDefault="00D31361" w:rsidP="00C16018">
            <w:pPr>
              <w:pStyle w:val="Szvegtrzs"/>
              <w:spacing w:after="0"/>
              <w:rPr>
                <w:rFonts w:ascii="Arial" w:hAnsi="Arial" w:cs="Arial"/>
                <w:sz w:val="24"/>
                <w:szCs w:val="24"/>
              </w:rPr>
            </w:pPr>
            <w:r w:rsidRPr="001004AE">
              <w:rPr>
                <w:rFonts w:ascii="Arial" w:hAnsi="Arial" w:cs="Arial"/>
                <w:sz w:val="24"/>
                <w:szCs w:val="24"/>
              </w:rPr>
              <w:t>Feszültség, tremor, palpitáció,</w:t>
            </w:r>
            <w:r w:rsidR="00530411">
              <w:rPr>
                <w:rFonts w:ascii="Arial" w:hAnsi="Arial" w:cs="Arial"/>
                <w:sz w:val="24"/>
                <w:szCs w:val="24"/>
              </w:rPr>
              <w:t xml:space="preserve"> </w:t>
            </w:r>
          </w:p>
          <w:p w14:paraId="25B9F212" w14:textId="5825582D"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RR em</w:t>
            </w:r>
            <w:r w:rsidR="00530411">
              <w:rPr>
                <w:rFonts w:ascii="Arial" w:hAnsi="Arial" w:cs="Arial"/>
                <w:sz w:val="24"/>
                <w:szCs w:val="24"/>
              </w:rPr>
              <w:t>e</w:t>
            </w:r>
            <w:r w:rsidRPr="001004AE">
              <w:rPr>
                <w:rFonts w:ascii="Arial" w:hAnsi="Arial" w:cs="Arial"/>
                <w:sz w:val="24"/>
                <w:szCs w:val="24"/>
              </w:rPr>
              <w:t xml:space="preserve">lkedés, kóros </w:t>
            </w:r>
          </w:p>
          <w:p w14:paraId="698853C2" w14:textId="754C5DB0" w:rsidR="00D31361" w:rsidRPr="001004AE" w:rsidRDefault="00D31361" w:rsidP="00530411">
            <w:pPr>
              <w:pStyle w:val="Szvegtrzs"/>
              <w:spacing w:after="0"/>
              <w:rPr>
                <w:rFonts w:ascii="Arial" w:hAnsi="Arial" w:cs="Arial"/>
                <w:sz w:val="24"/>
                <w:szCs w:val="24"/>
              </w:rPr>
            </w:pPr>
            <w:r w:rsidRPr="001004AE">
              <w:rPr>
                <w:rFonts w:ascii="Arial" w:hAnsi="Arial" w:cs="Arial"/>
                <w:sz w:val="24"/>
                <w:szCs w:val="24"/>
              </w:rPr>
              <w:t>szimpatiko</w:t>
            </w:r>
            <w:r w:rsidR="00530411">
              <w:rPr>
                <w:rFonts w:ascii="Arial" w:hAnsi="Arial" w:cs="Arial"/>
                <w:sz w:val="24"/>
                <w:szCs w:val="24"/>
              </w:rPr>
              <w:t>tónia</w:t>
            </w:r>
            <w:r w:rsidRPr="001004AE">
              <w:rPr>
                <w:rFonts w:ascii="Arial" w:hAnsi="Arial" w:cs="Arial"/>
                <w:sz w:val="24"/>
                <w:szCs w:val="24"/>
              </w:rPr>
              <w:t>étvágytalanság.</w:t>
            </w:r>
          </w:p>
        </w:tc>
        <w:tc>
          <w:tcPr>
            <w:tcW w:w="1105" w:type="dxa"/>
          </w:tcPr>
          <w:p w14:paraId="2E0234A9"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Van</w:t>
            </w:r>
          </w:p>
        </w:tc>
      </w:tr>
      <w:tr w:rsidR="00D31361" w:rsidRPr="001004AE" w14:paraId="372CD1DE" w14:textId="77777777" w:rsidTr="002862A6">
        <w:trPr>
          <w:trHeight w:val="1312"/>
        </w:trPr>
        <w:tc>
          <w:tcPr>
            <w:tcW w:w="1708" w:type="dxa"/>
          </w:tcPr>
          <w:p w14:paraId="2C8D95D1" w14:textId="77777777" w:rsidR="00D31361" w:rsidRPr="001004AE" w:rsidRDefault="00D31361" w:rsidP="00C16018">
            <w:pPr>
              <w:pStyle w:val="Szvegtrzs"/>
              <w:spacing w:after="0"/>
              <w:rPr>
                <w:rFonts w:ascii="Arial" w:hAnsi="Arial" w:cs="Arial"/>
                <w:i/>
                <w:sz w:val="24"/>
                <w:szCs w:val="24"/>
              </w:rPr>
            </w:pPr>
            <w:r w:rsidRPr="001004AE">
              <w:rPr>
                <w:rFonts w:ascii="Arial" w:hAnsi="Arial" w:cs="Arial"/>
                <w:i/>
                <w:sz w:val="24"/>
                <w:szCs w:val="24"/>
              </w:rPr>
              <w:t>Dextroamphetamin*</w:t>
            </w:r>
          </w:p>
          <w:p w14:paraId="4EB94E6A" w14:textId="77777777" w:rsidR="00D31361" w:rsidRPr="001004AE" w:rsidRDefault="00D31361" w:rsidP="00C16018">
            <w:pPr>
              <w:pStyle w:val="Szvegtrzs"/>
              <w:spacing w:after="0"/>
              <w:rPr>
                <w:rFonts w:ascii="Arial" w:hAnsi="Arial" w:cs="Arial"/>
                <w:i/>
                <w:sz w:val="24"/>
                <w:szCs w:val="24"/>
              </w:rPr>
            </w:pPr>
          </w:p>
        </w:tc>
        <w:tc>
          <w:tcPr>
            <w:tcW w:w="814" w:type="dxa"/>
          </w:tcPr>
          <w:p w14:paraId="36020A08"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50-100</w:t>
            </w:r>
          </w:p>
        </w:tc>
        <w:tc>
          <w:tcPr>
            <w:tcW w:w="762" w:type="dxa"/>
          </w:tcPr>
          <w:p w14:paraId="0747A05D"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10-30</w:t>
            </w:r>
          </w:p>
        </w:tc>
        <w:tc>
          <w:tcPr>
            <w:tcW w:w="2165" w:type="dxa"/>
          </w:tcPr>
          <w:p w14:paraId="61DFBFE3"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Ajánlott</w:t>
            </w:r>
          </w:p>
        </w:tc>
        <w:tc>
          <w:tcPr>
            <w:tcW w:w="1492" w:type="dxa"/>
          </w:tcPr>
          <w:p w14:paraId="5FD158D4" w14:textId="7B78F42E"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Feszültség,</w:t>
            </w:r>
            <w:r w:rsidR="00530411">
              <w:rPr>
                <w:rFonts w:ascii="Arial" w:hAnsi="Arial" w:cs="Arial"/>
                <w:sz w:val="24"/>
                <w:szCs w:val="24"/>
              </w:rPr>
              <w:t xml:space="preserve"> </w:t>
            </w:r>
            <w:r w:rsidRPr="001004AE">
              <w:rPr>
                <w:rFonts w:ascii="Arial" w:hAnsi="Arial" w:cs="Arial"/>
                <w:sz w:val="24"/>
                <w:szCs w:val="24"/>
              </w:rPr>
              <w:t>tremor,</w:t>
            </w:r>
            <w:r w:rsidR="00530411">
              <w:rPr>
                <w:rFonts w:ascii="Arial" w:hAnsi="Arial" w:cs="Arial"/>
                <w:sz w:val="24"/>
                <w:szCs w:val="24"/>
              </w:rPr>
              <w:t xml:space="preserve"> </w:t>
            </w:r>
            <w:r w:rsidRPr="001004AE">
              <w:rPr>
                <w:rFonts w:ascii="Arial" w:hAnsi="Arial" w:cs="Arial"/>
                <w:sz w:val="24"/>
                <w:szCs w:val="24"/>
              </w:rPr>
              <w:t>palpitáció,</w:t>
            </w:r>
            <w:r w:rsidR="00530411">
              <w:rPr>
                <w:rFonts w:ascii="Arial" w:hAnsi="Arial" w:cs="Arial"/>
                <w:sz w:val="24"/>
                <w:szCs w:val="24"/>
              </w:rPr>
              <w:t xml:space="preserve"> </w:t>
            </w:r>
            <w:r w:rsidRPr="001004AE">
              <w:rPr>
                <w:rFonts w:ascii="Arial" w:hAnsi="Arial" w:cs="Arial"/>
                <w:sz w:val="24"/>
                <w:szCs w:val="24"/>
              </w:rPr>
              <w:t>RR emelkedés,</w:t>
            </w:r>
            <w:r w:rsidR="00530411">
              <w:rPr>
                <w:rFonts w:ascii="Arial" w:hAnsi="Arial" w:cs="Arial"/>
                <w:sz w:val="24"/>
                <w:szCs w:val="24"/>
              </w:rPr>
              <w:t xml:space="preserve"> </w:t>
            </w:r>
            <w:r w:rsidRPr="001004AE">
              <w:rPr>
                <w:rFonts w:ascii="Arial" w:hAnsi="Arial" w:cs="Arial"/>
                <w:sz w:val="24"/>
                <w:szCs w:val="24"/>
              </w:rPr>
              <w:t>kóros szimpatokitónia</w:t>
            </w:r>
          </w:p>
          <w:p w14:paraId="7D49B665"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étvágytalanság.</w:t>
            </w:r>
          </w:p>
        </w:tc>
        <w:tc>
          <w:tcPr>
            <w:tcW w:w="1105" w:type="dxa"/>
          </w:tcPr>
          <w:p w14:paraId="0FE74ACA"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Van</w:t>
            </w:r>
          </w:p>
        </w:tc>
      </w:tr>
      <w:tr w:rsidR="00D31361" w:rsidRPr="001004AE" w14:paraId="7A63F90C" w14:textId="77777777" w:rsidTr="002862A6">
        <w:trPr>
          <w:trHeight w:val="1649"/>
        </w:trPr>
        <w:tc>
          <w:tcPr>
            <w:tcW w:w="1708" w:type="dxa"/>
          </w:tcPr>
          <w:p w14:paraId="4D7C0B1D" w14:textId="77777777" w:rsidR="00D31361" w:rsidRPr="001004AE" w:rsidRDefault="00D31361" w:rsidP="00C16018">
            <w:pPr>
              <w:pStyle w:val="Szvegtrzs"/>
              <w:spacing w:after="0"/>
              <w:rPr>
                <w:rFonts w:ascii="Arial" w:hAnsi="Arial" w:cs="Arial"/>
                <w:i/>
                <w:sz w:val="24"/>
                <w:szCs w:val="24"/>
              </w:rPr>
            </w:pPr>
            <w:r w:rsidRPr="001004AE">
              <w:rPr>
                <w:rFonts w:ascii="Arial" w:hAnsi="Arial" w:cs="Arial"/>
                <w:i/>
                <w:sz w:val="24"/>
                <w:szCs w:val="24"/>
              </w:rPr>
              <w:t xml:space="preserve">Methamphetamin*  </w:t>
            </w:r>
          </w:p>
        </w:tc>
        <w:tc>
          <w:tcPr>
            <w:tcW w:w="814" w:type="dxa"/>
          </w:tcPr>
          <w:p w14:paraId="2AC32CBB"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5-100</w:t>
            </w:r>
          </w:p>
        </w:tc>
        <w:tc>
          <w:tcPr>
            <w:tcW w:w="762" w:type="dxa"/>
          </w:tcPr>
          <w:p w14:paraId="1C97C991"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12-34</w:t>
            </w:r>
          </w:p>
        </w:tc>
        <w:tc>
          <w:tcPr>
            <w:tcW w:w="2165" w:type="dxa"/>
          </w:tcPr>
          <w:p w14:paraId="061C8C08"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Ajánlott</w:t>
            </w:r>
          </w:p>
        </w:tc>
        <w:tc>
          <w:tcPr>
            <w:tcW w:w="1492" w:type="dxa"/>
          </w:tcPr>
          <w:p w14:paraId="53991532" w14:textId="081617FC"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palpitáció, RR emlkedés,</w:t>
            </w:r>
            <w:r w:rsidR="00530411">
              <w:rPr>
                <w:rFonts w:ascii="Arial" w:hAnsi="Arial" w:cs="Arial"/>
                <w:sz w:val="24"/>
                <w:szCs w:val="24"/>
              </w:rPr>
              <w:t xml:space="preserve"> </w:t>
            </w:r>
            <w:r w:rsidRPr="001004AE">
              <w:rPr>
                <w:rFonts w:ascii="Arial" w:hAnsi="Arial" w:cs="Arial"/>
                <w:sz w:val="24"/>
                <w:szCs w:val="24"/>
              </w:rPr>
              <w:t xml:space="preserve"> kóros szimpatokitónia</w:t>
            </w:r>
          </w:p>
          <w:p w14:paraId="32CEF6AE" w14:textId="52A2CDFA"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hányás, étvágytalanság</w:t>
            </w:r>
          </w:p>
        </w:tc>
        <w:tc>
          <w:tcPr>
            <w:tcW w:w="1105" w:type="dxa"/>
          </w:tcPr>
          <w:p w14:paraId="48DA510B"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Van</w:t>
            </w:r>
          </w:p>
        </w:tc>
      </w:tr>
      <w:tr w:rsidR="00D31361" w:rsidRPr="001004AE" w14:paraId="51E80BDD" w14:textId="77777777" w:rsidTr="002862A6">
        <w:trPr>
          <w:trHeight w:val="899"/>
        </w:trPr>
        <w:tc>
          <w:tcPr>
            <w:tcW w:w="1708" w:type="dxa"/>
          </w:tcPr>
          <w:p w14:paraId="68562A55" w14:textId="77777777" w:rsidR="00D31361" w:rsidRPr="001004AE" w:rsidRDefault="00D31361" w:rsidP="00C16018">
            <w:pPr>
              <w:pStyle w:val="Szvegtrzs"/>
              <w:spacing w:after="0"/>
              <w:rPr>
                <w:rFonts w:ascii="Arial" w:hAnsi="Arial" w:cs="Arial"/>
                <w:b/>
                <w:sz w:val="24"/>
                <w:szCs w:val="24"/>
              </w:rPr>
            </w:pPr>
            <w:r w:rsidRPr="001004AE">
              <w:rPr>
                <w:rFonts w:ascii="Arial" w:hAnsi="Arial" w:cs="Arial"/>
                <w:b/>
                <w:sz w:val="24"/>
                <w:szCs w:val="24"/>
              </w:rPr>
              <w:t>Selegilin</w:t>
            </w:r>
          </w:p>
        </w:tc>
        <w:tc>
          <w:tcPr>
            <w:tcW w:w="814" w:type="dxa"/>
          </w:tcPr>
          <w:p w14:paraId="4CA2EB26"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20-40</w:t>
            </w:r>
          </w:p>
        </w:tc>
        <w:tc>
          <w:tcPr>
            <w:tcW w:w="762" w:type="dxa"/>
          </w:tcPr>
          <w:p w14:paraId="2123FCB4"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9-14</w:t>
            </w:r>
          </w:p>
        </w:tc>
        <w:tc>
          <w:tcPr>
            <w:tcW w:w="2165" w:type="dxa"/>
          </w:tcPr>
          <w:p w14:paraId="7CA24E71"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Választható</w:t>
            </w:r>
          </w:p>
        </w:tc>
        <w:tc>
          <w:tcPr>
            <w:tcW w:w="1492" w:type="dxa"/>
          </w:tcPr>
          <w:p w14:paraId="480839D7" w14:textId="4AC4C8D6" w:rsidR="00D31361" w:rsidRPr="001004AE" w:rsidRDefault="00D31361" w:rsidP="00530411">
            <w:pPr>
              <w:pStyle w:val="Szvegtrzs"/>
              <w:spacing w:after="0"/>
              <w:rPr>
                <w:rFonts w:ascii="Arial" w:hAnsi="Arial" w:cs="Arial"/>
                <w:sz w:val="24"/>
                <w:szCs w:val="24"/>
              </w:rPr>
            </w:pPr>
            <w:r w:rsidRPr="001004AE">
              <w:rPr>
                <w:rFonts w:ascii="Arial" w:hAnsi="Arial" w:cs="Arial"/>
                <w:sz w:val="24"/>
                <w:szCs w:val="24"/>
              </w:rPr>
              <w:t>Hányinger, szájszárazság, zavartság, szédülés</w:t>
            </w:r>
          </w:p>
        </w:tc>
        <w:tc>
          <w:tcPr>
            <w:tcW w:w="1105" w:type="dxa"/>
          </w:tcPr>
          <w:p w14:paraId="7E9FC225" w14:textId="77777777" w:rsidR="00D31361" w:rsidRPr="001004AE" w:rsidRDefault="00D31361" w:rsidP="00C16018">
            <w:pPr>
              <w:pStyle w:val="Szvegtrzs"/>
              <w:spacing w:after="0"/>
              <w:rPr>
                <w:rFonts w:ascii="Arial" w:hAnsi="Arial" w:cs="Arial"/>
                <w:sz w:val="24"/>
                <w:szCs w:val="24"/>
              </w:rPr>
            </w:pPr>
            <w:r w:rsidRPr="001004AE">
              <w:rPr>
                <w:rFonts w:ascii="Arial" w:hAnsi="Arial" w:cs="Arial"/>
                <w:sz w:val="24"/>
                <w:szCs w:val="24"/>
              </w:rPr>
              <w:t>Nincs</w:t>
            </w:r>
          </w:p>
        </w:tc>
      </w:tr>
    </w:tbl>
    <w:p w14:paraId="6DFF71B4" w14:textId="77777777" w:rsidR="00C16018" w:rsidRPr="001004AE" w:rsidRDefault="00C16018">
      <w:pPr>
        <w:rPr>
          <w:rFonts w:ascii="Arial" w:hAnsi="Arial" w:cs="Arial"/>
          <w:sz w:val="24"/>
          <w:szCs w:val="24"/>
        </w:rPr>
      </w:pPr>
      <w:r w:rsidRPr="001004AE">
        <w:rPr>
          <w:rFonts w:ascii="Arial" w:hAnsi="Arial" w:cs="Arial"/>
          <w:sz w:val="24"/>
          <w:szCs w:val="24"/>
        </w:rPr>
        <w:br w:type="page"/>
      </w:r>
    </w:p>
    <w:p w14:paraId="4F614D64" w14:textId="24184331" w:rsidR="00530411" w:rsidRDefault="00530411" w:rsidP="001D4B37">
      <w:pPr>
        <w:ind w:right="-709" w:firstLine="284"/>
        <w:rPr>
          <w:rFonts w:ascii="Arial" w:hAnsi="Arial" w:cs="Arial"/>
          <w:b/>
          <w:sz w:val="24"/>
          <w:szCs w:val="24"/>
        </w:rPr>
      </w:pPr>
      <w:r>
        <w:rPr>
          <w:rFonts w:ascii="Arial" w:hAnsi="Arial" w:cs="Arial"/>
          <w:b/>
          <w:sz w:val="24"/>
          <w:szCs w:val="24"/>
        </w:rPr>
        <w:lastRenderedPageBreak/>
        <w:t>Ajánlás1</w:t>
      </w:r>
      <w:r w:rsidR="007517B6">
        <w:rPr>
          <w:rFonts w:ascii="Arial" w:hAnsi="Arial" w:cs="Arial"/>
          <w:b/>
          <w:sz w:val="24"/>
          <w:szCs w:val="24"/>
        </w:rPr>
        <w:t>4</w:t>
      </w:r>
    </w:p>
    <w:tbl>
      <w:tblPr>
        <w:tblpPr w:leftFromText="141" w:rightFromText="141" w:vertAnchor="page" w:horzAnchor="margin" w:tblpY="2757"/>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083"/>
        <w:gridCol w:w="1086"/>
        <w:gridCol w:w="1724"/>
        <w:gridCol w:w="2790"/>
      </w:tblGrid>
      <w:tr w:rsidR="00530411" w:rsidRPr="001004AE" w14:paraId="17B02BE8" w14:textId="77777777" w:rsidTr="00530411">
        <w:trPr>
          <w:trHeight w:val="899"/>
        </w:trPr>
        <w:tc>
          <w:tcPr>
            <w:tcW w:w="2377" w:type="dxa"/>
          </w:tcPr>
          <w:p w14:paraId="3A525A50" w14:textId="77777777" w:rsidR="00530411" w:rsidRPr="001004AE" w:rsidRDefault="00530411" w:rsidP="00530411">
            <w:pPr>
              <w:pStyle w:val="Szvegtrzs"/>
              <w:rPr>
                <w:rFonts w:ascii="Arial" w:hAnsi="Arial" w:cs="Arial"/>
                <w:b/>
                <w:sz w:val="24"/>
                <w:szCs w:val="24"/>
              </w:rPr>
            </w:pPr>
            <w:r w:rsidRPr="001004AE">
              <w:rPr>
                <w:rFonts w:ascii="Arial" w:hAnsi="Arial" w:cs="Arial"/>
                <w:b/>
                <w:sz w:val="24"/>
                <w:szCs w:val="24"/>
              </w:rPr>
              <w:t>Vegyület név</w:t>
            </w:r>
          </w:p>
          <w:p w14:paraId="045F75A6" w14:textId="77777777" w:rsidR="00530411" w:rsidRPr="001004AE" w:rsidRDefault="00530411" w:rsidP="00530411">
            <w:pPr>
              <w:pStyle w:val="Szvegtrzs"/>
              <w:rPr>
                <w:rFonts w:ascii="Arial" w:hAnsi="Arial" w:cs="Arial"/>
                <w:b/>
                <w:sz w:val="24"/>
                <w:szCs w:val="24"/>
              </w:rPr>
            </w:pPr>
          </w:p>
        </w:tc>
        <w:tc>
          <w:tcPr>
            <w:tcW w:w="1083" w:type="dxa"/>
          </w:tcPr>
          <w:p w14:paraId="5D3118D3" w14:textId="77777777" w:rsidR="00530411" w:rsidRPr="001004AE" w:rsidRDefault="00530411" w:rsidP="00530411">
            <w:pPr>
              <w:pStyle w:val="Szvegtrzs"/>
              <w:rPr>
                <w:rFonts w:ascii="Arial" w:hAnsi="Arial" w:cs="Arial"/>
                <w:b/>
                <w:sz w:val="24"/>
                <w:szCs w:val="24"/>
              </w:rPr>
            </w:pPr>
            <w:r w:rsidRPr="001004AE">
              <w:rPr>
                <w:rFonts w:ascii="Arial" w:hAnsi="Arial" w:cs="Arial"/>
                <w:b/>
                <w:sz w:val="24"/>
                <w:szCs w:val="24"/>
              </w:rPr>
              <w:t>DD(mg)</w:t>
            </w:r>
          </w:p>
        </w:tc>
        <w:tc>
          <w:tcPr>
            <w:tcW w:w="1086" w:type="dxa"/>
          </w:tcPr>
          <w:p w14:paraId="3F924758" w14:textId="77777777" w:rsidR="00530411" w:rsidRPr="001004AE" w:rsidRDefault="00530411" w:rsidP="00530411">
            <w:pPr>
              <w:pStyle w:val="Szvegtrzs"/>
              <w:rPr>
                <w:rFonts w:ascii="Arial" w:hAnsi="Arial" w:cs="Arial"/>
                <w:b/>
                <w:sz w:val="24"/>
                <w:szCs w:val="24"/>
              </w:rPr>
            </w:pPr>
            <w:r w:rsidRPr="001004AE">
              <w:rPr>
                <w:rFonts w:ascii="Arial" w:hAnsi="Arial" w:cs="Arial"/>
                <w:b/>
                <w:sz w:val="24"/>
                <w:szCs w:val="24"/>
              </w:rPr>
              <w:t>T1/2(h)</w:t>
            </w:r>
          </w:p>
        </w:tc>
        <w:tc>
          <w:tcPr>
            <w:tcW w:w="1724" w:type="dxa"/>
          </w:tcPr>
          <w:p w14:paraId="69C7DC00" w14:textId="77777777" w:rsidR="00530411" w:rsidRPr="001004AE" w:rsidRDefault="00530411" w:rsidP="00530411">
            <w:pPr>
              <w:pStyle w:val="Szvegtrzs"/>
              <w:rPr>
                <w:rFonts w:ascii="Arial" w:hAnsi="Arial" w:cs="Arial"/>
                <w:b/>
                <w:sz w:val="24"/>
                <w:szCs w:val="24"/>
              </w:rPr>
            </w:pPr>
            <w:r w:rsidRPr="001004AE">
              <w:rPr>
                <w:rFonts w:ascii="Arial" w:hAnsi="Arial" w:cs="Arial"/>
                <w:b/>
                <w:sz w:val="24"/>
                <w:szCs w:val="24"/>
              </w:rPr>
              <w:t>Ajánlás szintje*</w:t>
            </w:r>
          </w:p>
        </w:tc>
        <w:tc>
          <w:tcPr>
            <w:tcW w:w="2790" w:type="dxa"/>
          </w:tcPr>
          <w:p w14:paraId="334FCE75" w14:textId="77777777" w:rsidR="00530411" w:rsidRPr="001004AE" w:rsidRDefault="00530411" w:rsidP="00530411">
            <w:pPr>
              <w:pStyle w:val="Szvegtrzs"/>
              <w:rPr>
                <w:rFonts w:ascii="Arial" w:hAnsi="Arial" w:cs="Arial"/>
                <w:b/>
                <w:sz w:val="24"/>
                <w:szCs w:val="24"/>
              </w:rPr>
            </w:pPr>
            <w:r w:rsidRPr="001004AE">
              <w:rPr>
                <w:rFonts w:ascii="Arial" w:hAnsi="Arial" w:cs="Arial"/>
                <w:b/>
                <w:sz w:val="24"/>
                <w:szCs w:val="24"/>
              </w:rPr>
              <w:t>Jellemző mellékhatás</w:t>
            </w:r>
          </w:p>
        </w:tc>
      </w:tr>
      <w:tr w:rsidR="00530411" w:rsidRPr="001004AE" w14:paraId="449DD364" w14:textId="77777777" w:rsidTr="00530411">
        <w:trPr>
          <w:trHeight w:val="588"/>
        </w:trPr>
        <w:tc>
          <w:tcPr>
            <w:tcW w:w="2377" w:type="dxa"/>
          </w:tcPr>
          <w:p w14:paraId="5C912F1B" w14:textId="77777777" w:rsidR="00530411" w:rsidRPr="001004AE" w:rsidRDefault="00530411" w:rsidP="00530411">
            <w:pPr>
              <w:rPr>
                <w:rFonts w:ascii="Arial" w:hAnsi="Arial" w:cs="Arial"/>
                <w:b/>
                <w:sz w:val="24"/>
                <w:szCs w:val="24"/>
              </w:rPr>
            </w:pPr>
            <w:r w:rsidRPr="001004AE">
              <w:rPr>
                <w:rFonts w:ascii="Arial" w:hAnsi="Arial" w:cs="Arial"/>
                <w:b/>
                <w:sz w:val="24"/>
                <w:szCs w:val="24"/>
              </w:rPr>
              <w:t>Triciklikus</w:t>
            </w:r>
          </w:p>
          <w:p w14:paraId="48C9181E" w14:textId="77777777" w:rsidR="00530411" w:rsidRPr="001004AE" w:rsidRDefault="00530411" w:rsidP="00530411">
            <w:pPr>
              <w:rPr>
                <w:rFonts w:ascii="Arial" w:hAnsi="Arial" w:cs="Arial"/>
                <w:b/>
                <w:sz w:val="24"/>
                <w:szCs w:val="24"/>
              </w:rPr>
            </w:pPr>
            <w:r w:rsidRPr="001004AE">
              <w:rPr>
                <w:rFonts w:ascii="Arial" w:hAnsi="Arial" w:cs="Arial"/>
                <w:b/>
                <w:sz w:val="24"/>
                <w:szCs w:val="24"/>
              </w:rPr>
              <w:t>antidepresszánsok</w:t>
            </w:r>
          </w:p>
        </w:tc>
        <w:tc>
          <w:tcPr>
            <w:tcW w:w="1083" w:type="dxa"/>
          </w:tcPr>
          <w:p w14:paraId="65AF13A8" w14:textId="77777777" w:rsidR="00530411" w:rsidRPr="001004AE" w:rsidRDefault="00530411" w:rsidP="00530411">
            <w:pPr>
              <w:rPr>
                <w:rFonts w:ascii="Arial" w:hAnsi="Arial" w:cs="Arial"/>
                <w:b/>
                <w:sz w:val="24"/>
                <w:szCs w:val="24"/>
              </w:rPr>
            </w:pPr>
          </w:p>
        </w:tc>
        <w:tc>
          <w:tcPr>
            <w:tcW w:w="1086" w:type="dxa"/>
          </w:tcPr>
          <w:p w14:paraId="08920F4B" w14:textId="77777777" w:rsidR="00530411" w:rsidRPr="001004AE" w:rsidRDefault="00530411" w:rsidP="00530411">
            <w:pPr>
              <w:rPr>
                <w:rFonts w:ascii="Arial" w:hAnsi="Arial" w:cs="Arial"/>
                <w:b/>
                <w:sz w:val="24"/>
                <w:szCs w:val="24"/>
              </w:rPr>
            </w:pPr>
          </w:p>
        </w:tc>
        <w:tc>
          <w:tcPr>
            <w:tcW w:w="1724" w:type="dxa"/>
          </w:tcPr>
          <w:p w14:paraId="66615C01" w14:textId="77777777" w:rsidR="00530411" w:rsidRPr="001004AE" w:rsidRDefault="00530411" w:rsidP="00530411">
            <w:pPr>
              <w:rPr>
                <w:rFonts w:ascii="Arial" w:hAnsi="Arial" w:cs="Arial"/>
                <w:b/>
                <w:sz w:val="24"/>
                <w:szCs w:val="24"/>
              </w:rPr>
            </w:pPr>
          </w:p>
        </w:tc>
        <w:tc>
          <w:tcPr>
            <w:tcW w:w="2790" w:type="dxa"/>
          </w:tcPr>
          <w:p w14:paraId="40136F33" w14:textId="77777777" w:rsidR="00530411" w:rsidRPr="001004AE" w:rsidRDefault="00530411" w:rsidP="00530411">
            <w:pPr>
              <w:rPr>
                <w:rFonts w:ascii="Arial" w:hAnsi="Arial" w:cs="Arial"/>
                <w:b/>
                <w:sz w:val="24"/>
                <w:szCs w:val="24"/>
              </w:rPr>
            </w:pPr>
          </w:p>
        </w:tc>
      </w:tr>
      <w:tr w:rsidR="00530411" w:rsidRPr="001004AE" w14:paraId="425F1E99" w14:textId="77777777" w:rsidTr="00530411">
        <w:trPr>
          <w:trHeight w:val="294"/>
        </w:trPr>
        <w:tc>
          <w:tcPr>
            <w:tcW w:w="2377" w:type="dxa"/>
          </w:tcPr>
          <w:p w14:paraId="75C37153" w14:textId="77777777" w:rsidR="00530411" w:rsidRPr="001004AE" w:rsidRDefault="00530411" w:rsidP="00530411">
            <w:pPr>
              <w:rPr>
                <w:rFonts w:ascii="Arial" w:hAnsi="Arial" w:cs="Arial"/>
                <w:sz w:val="24"/>
                <w:szCs w:val="24"/>
              </w:rPr>
            </w:pPr>
            <w:r w:rsidRPr="001004AE">
              <w:rPr>
                <w:rFonts w:ascii="Arial" w:hAnsi="Arial" w:cs="Arial"/>
                <w:sz w:val="24"/>
                <w:szCs w:val="24"/>
              </w:rPr>
              <w:t>clomipramin</w:t>
            </w:r>
          </w:p>
        </w:tc>
        <w:tc>
          <w:tcPr>
            <w:tcW w:w="1083" w:type="dxa"/>
          </w:tcPr>
          <w:p w14:paraId="65DF80B9" w14:textId="77777777" w:rsidR="00530411" w:rsidRPr="001004AE" w:rsidRDefault="00530411" w:rsidP="00530411">
            <w:pPr>
              <w:rPr>
                <w:rFonts w:ascii="Arial" w:hAnsi="Arial" w:cs="Arial"/>
                <w:sz w:val="24"/>
                <w:szCs w:val="24"/>
              </w:rPr>
            </w:pPr>
            <w:r w:rsidRPr="001004AE">
              <w:rPr>
                <w:rFonts w:ascii="Arial" w:hAnsi="Arial" w:cs="Arial"/>
                <w:sz w:val="24"/>
                <w:szCs w:val="24"/>
              </w:rPr>
              <w:t>50-250</w:t>
            </w:r>
          </w:p>
        </w:tc>
        <w:tc>
          <w:tcPr>
            <w:tcW w:w="1086" w:type="dxa"/>
          </w:tcPr>
          <w:p w14:paraId="4A5A37E9" w14:textId="77777777" w:rsidR="00530411" w:rsidRPr="001004AE" w:rsidRDefault="00530411" w:rsidP="00530411">
            <w:pPr>
              <w:rPr>
                <w:rFonts w:ascii="Arial" w:hAnsi="Arial" w:cs="Arial"/>
                <w:sz w:val="24"/>
                <w:szCs w:val="24"/>
              </w:rPr>
            </w:pPr>
            <w:r w:rsidRPr="001004AE">
              <w:rPr>
                <w:rFonts w:ascii="Arial" w:hAnsi="Arial" w:cs="Arial"/>
                <w:sz w:val="24"/>
                <w:szCs w:val="24"/>
              </w:rPr>
              <w:t>32</w:t>
            </w:r>
          </w:p>
        </w:tc>
        <w:tc>
          <w:tcPr>
            <w:tcW w:w="1724" w:type="dxa"/>
          </w:tcPr>
          <w:p w14:paraId="021FC568" w14:textId="77777777" w:rsidR="00530411" w:rsidRPr="001004AE" w:rsidRDefault="00530411" w:rsidP="00530411">
            <w:pPr>
              <w:rPr>
                <w:rFonts w:ascii="Arial" w:hAnsi="Arial" w:cs="Arial"/>
                <w:sz w:val="24"/>
                <w:szCs w:val="24"/>
              </w:rPr>
            </w:pPr>
            <w:r w:rsidRPr="001004AE">
              <w:rPr>
                <w:rFonts w:ascii="Arial" w:hAnsi="Arial" w:cs="Arial"/>
                <w:sz w:val="24"/>
                <w:szCs w:val="24"/>
              </w:rPr>
              <w:t>Ajánlott</w:t>
            </w:r>
          </w:p>
        </w:tc>
        <w:tc>
          <w:tcPr>
            <w:tcW w:w="2790" w:type="dxa"/>
          </w:tcPr>
          <w:p w14:paraId="17E4DF81" w14:textId="77777777" w:rsidR="00530411" w:rsidRPr="001004AE" w:rsidRDefault="00530411" w:rsidP="00530411">
            <w:pPr>
              <w:rPr>
                <w:rFonts w:ascii="Arial" w:hAnsi="Arial" w:cs="Arial"/>
                <w:sz w:val="24"/>
                <w:szCs w:val="24"/>
              </w:rPr>
            </w:pPr>
            <w:r w:rsidRPr="001004AE">
              <w:rPr>
                <w:rFonts w:ascii="Arial" w:hAnsi="Arial" w:cs="Arial"/>
                <w:sz w:val="24"/>
                <w:szCs w:val="24"/>
              </w:rPr>
              <w:t>Szájszárazság, izzadás, aluszékonyság</w:t>
            </w:r>
          </w:p>
        </w:tc>
      </w:tr>
      <w:tr w:rsidR="00530411" w:rsidRPr="001004AE" w14:paraId="2F5AFD33" w14:textId="77777777" w:rsidTr="00530411">
        <w:trPr>
          <w:trHeight w:val="605"/>
        </w:trPr>
        <w:tc>
          <w:tcPr>
            <w:tcW w:w="2377" w:type="dxa"/>
          </w:tcPr>
          <w:p w14:paraId="5625B00B" w14:textId="77777777" w:rsidR="00530411" w:rsidRPr="001004AE" w:rsidRDefault="00530411" w:rsidP="00530411">
            <w:pPr>
              <w:rPr>
                <w:rFonts w:ascii="Arial" w:hAnsi="Arial" w:cs="Arial"/>
                <w:sz w:val="24"/>
                <w:szCs w:val="24"/>
              </w:rPr>
            </w:pPr>
            <w:r w:rsidRPr="001004AE">
              <w:rPr>
                <w:rFonts w:ascii="Arial" w:hAnsi="Arial" w:cs="Arial"/>
                <w:sz w:val="24"/>
                <w:szCs w:val="24"/>
              </w:rPr>
              <w:t>imipramin</w:t>
            </w:r>
          </w:p>
        </w:tc>
        <w:tc>
          <w:tcPr>
            <w:tcW w:w="1083" w:type="dxa"/>
          </w:tcPr>
          <w:p w14:paraId="7EDF7560" w14:textId="77777777" w:rsidR="00530411" w:rsidRPr="001004AE" w:rsidRDefault="00530411" w:rsidP="00530411">
            <w:pPr>
              <w:rPr>
                <w:rFonts w:ascii="Arial" w:hAnsi="Arial" w:cs="Arial"/>
                <w:sz w:val="24"/>
                <w:szCs w:val="24"/>
              </w:rPr>
            </w:pPr>
            <w:r w:rsidRPr="001004AE">
              <w:rPr>
                <w:rFonts w:ascii="Arial" w:hAnsi="Arial" w:cs="Arial"/>
                <w:sz w:val="24"/>
                <w:szCs w:val="24"/>
              </w:rPr>
              <w:t>50-300</w:t>
            </w:r>
          </w:p>
        </w:tc>
        <w:tc>
          <w:tcPr>
            <w:tcW w:w="1086" w:type="dxa"/>
          </w:tcPr>
          <w:p w14:paraId="5DA6ECD8" w14:textId="77777777" w:rsidR="00530411" w:rsidRPr="001004AE" w:rsidRDefault="00530411" w:rsidP="00530411">
            <w:pPr>
              <w:rPr>
                <w:rFonts w:ascii="Arial" w:hAnsi="Arial" w:cs="Arial"/>
                <w:sz w:val="24"/>
                <w:szCs w:val="24"/>
              </w:rPr>
            </w:pPr>
            <w:r w:rsidRPr="001004AE">
              <w:rPr>
                <w:rFonts w:ascii="Arial" w:hAnsi="Arial" w:cs="Arial"/>
                <w:sz w:val="24"/>
                <w:szCs w:val="24"/>
              </w:rPr>
              <w:t>6-20</w:t>
            </w:r>
          </w:p>
        </w:tc>
        <w:tc>
          <w:tcPr>
            <w:tcW w:w="1724" w:type="dxa"/>
          </w:tcPr>
          <w:p w14:paraId="67D8F5CE" w14:textId="77777777" w:rsidR="00530411" w:rsidRPr="001004AE" w:rsidRDefault="00530411" w:rsidP="00530411">
            <w:pPr>
              <w:rPr>
                <w:rFonts w:ascii="Arial" w:hAnsi="Arial" w:cs="Arial"/>
                <w:sz w:val="24"/>
                <w:szCs w:val="24"/>
              </w:rPr>
            </w:pPr>
            <w:r w:rsidRPr="001004AE">
              <w:rPr>
                <w:rFonts w:ascii="Arial" w:hAnsi="Arial" w:cs="Arial"/>
                <w:sz w:val="24"/>
                <w:szCs w:val="24"/>
              </w:rPr>
              <w:t>Választható</w:t>
            </w:r>
          </w:p>
        </w:tc>
        <w:tc>
          <w:tcPr>
            <w:tcW w:w="2790" w:type="dxa"/>
          </w:tcPr>
          <w:p w14:paraId="095AC9CA" w14:textId="77777777" w:rsidR="00530411" w:rsidRPr="001004AE" w:rsidRDefault="00530411" w:rsidP="00530411">
            <w:pPr>
              <w:rPr>
                <w:rFonts w:ascii="Arial" w:hAnsi="Arial" w:cs="Arial"/>
                <w:sz w:val="24"/>
                <w:szCs w:val="24"/>
              </w:rPr>
            </w:pPr>
            <w:r w:rsidRPr="001004AE">
              <w:rPr>
                <w:rFonts w:ascii="Arial" w:hAnsi="Arial" w:cs="Arial"/>
                <w:sz w:val="24"/>
                <w:szCs w:val="24"/>
              </w:rPr>
              <w:t>Szájszárazság, dysuria, székrekedés,</w:t>
            </w:r>
          </w:p>
          <w:p w14:paraId="7AFBF7B6" w14:textId="77777777" w:rsidR="00530411" w:rsidRPr="001004AE" w:rsidRDefault="00530411" w:rsidP="00530411">
            <w:pPr>
              <w:rPr>
                <w:rFonts w:ascii="Arial" w:hAnsi="Arial" w:cs="Arial"/>
                <w:sz w:val="24"/>
                <w:szCs w:val="24"/>
              </w:rPr>
            </w:pPr>
            <w:r w:rsidRPr="001004AE">
              <w:rPr>
                <w:rFonts w:ascii="Arial" w:hAnsi="Arial" w:cs="Arial"/>
                <w:sz w:val="24"/>
                <w:szCs w:val="24"/>
              </w:rPr>
              <w:t>aluszékonyság</w:t>
            </w:r>
          </w:p>
        </w:tc>
      </w:tr>
      <w:tr w:rsidR="00530411" w:rsidRPr="001004AE" w14:paraId="52ED80D5" w14:textId="77777777" w:rsidTr="00530411">
        <w:trPr>
          <w:trHeight w:val="294"/>
        </w:trPr>
        <w:tc>
          <w:tcPr>
            <w:tcW w:w="2377" w:type="dxa"/>
          </w:tcPr>
          <w:p w14:paraId="50B05F93" w14:textId="77777777" w:rsidR="00530411" w:rsidRPr="001004AE" w:rsidRDefault="00530411" w:rsidP="00530411">
            <w:pPr>
              <w:rPr>
                <w:rFonts w:ascii="Arial" w:hAnsi="Arial" w:cs="Arial"/>
                <w:sz w:val="24"/>
                <w:szCs w:val="24"/>
              </w:rPr>
            </w:pPr>
            <w:r w:rsidRPr="001004AE">
              <w:rPr>
                <w:rFonts w:ascii="Arial" w:hAnsi="Arial" w:cs="Arial"/>
                <w:sz w:val="24"/>
                <w:szCs w:val="24"/>
              </w:rPr>
              <w:t>protryptilin</w:t>
            </w:r>
          </w:p>
        </w:tc>
        <w:tc>
          <w:tcPr>
            <w:tcW w:w="1083" w:type="dxa"/>
          </w:tcPr>
          <w:p w14:paraId="194F6046" w14:textId="77777777" w:rsidR="00530411" w:rsidRPr="001004AE" w:rsidRDefault="00530411" w:rsidP="00530411">
            <w:pPr>
              <w:rPr>
                <w:rFonts w:ascii="Arial" w:hAnsi="Arial" w:cs="Arial"/>
                <w:sz w:val="24"/>
                <w:szCs w:val="24"/>
              </w:rPr>
            </w:pPr>
            <w:r w:rsidRPr="001004AE">
              <w:rPr>
                <w:rFonts w:ascii="Arial" w:hAnsi="Arial" w:cs="Arial"/>
                <w:sz w:val="24"/>
                <w:szCs w:val="24"/>
              </w:rPr>
              <w:t>5-30</w:t>
            </w:r>
          </w:p>
        </w:tc>
        <w:tc>
          <w:tcPr>
            <w:tcW w:w="1086" w:type="dxa"/>
          </w:tcPr>
          <w:p w14:paraId="152D170D" w14:textId="77777777" w:rsidR="00530411" w:rsidRPr="001004AE" w:rsidRDefault="00530411" w:rsidP="00530411">
            <w:pPr>
              <w:rPr>
                <w:rFonts w:ascii="Arial" w:hAnsi="Arial" w:cs="Arial"/>
                <w:sz w:val="24"/>
                <w:szCs w:val="24"/>
              </w:rPr>
            </w:pPr>
            <w:r w:rsidRPr="001004AE">
              <w:rPr>
                <w:rFonts w:ascii="Arial" w:hAnsi="Arial" w:cs="Arial"/>
                <w:sz w:val="24"/>
                <w:szCs w:val="24"/>
              </w:rPr>
              <w:t>67-89</w:t>
            </w:r>
          </w:p>
        </w:tc>
        <w:tc>
          <w:tcPr>
            <w:tcW w:w="1724" w:type="dxa"/>
          </w:tcPr>
          <w:p w14:paraId="7DDA1B58" w14:textId="77777777" w:rsidR="00530411" w:rsidRPr="001004AE" w:rsidRDefault="00530411" w:rsidP="00530411">
            <w:pPr>
              <w:rPr>
                <w:rFonts w:ascii="Arial" w:hAnsi="Arial" w:cs="Arial"/>
                <w:sz w:val="24"/>
                <w:szCs w:val="24"/>
              </w:rPr>
            </w:pPr>
            <w:r w:rsidRPr="001004AE">
              <w:rPr>
                <w:rFonts w:ascii="Arial" w:hAnsi="Arial" w:cs="Arial"/>
                <w:sz w:val="24"/>
                <w:szCs w:val="24"/>
              </w:rPr>
              <w:t>Ajánlott</w:t>
            </w:r>
          </w:p>
        </w:tc>
        <w:tc>
          <w:tcPr>
            <w:tcW w:w="2790" w:type="dxa"/>
          </w:tcPr>
          <w:p w14:paraId="33580611" w14:textId="77777777" w:rsidR="00530411" w:rsidRPr="001004AE" w:rsidRDefault="00530411" w:rsidP="00530411">
            <w:pPr>
              <w:rPr>
                <w:rFonts w:ascii="Arial" w:hAnsi="Arial" w:cs="Arial"/>
                <w:sz w:val="24"/>
                <w:szCs w:val="24"/>
              </w:rPr>
            </w:pPr>
            <w:r w:rsidRPr="001004AE">
              <w:rPr>
                <w:rFonts w:ascii="Arial" w:hAnsi="Arial" w:cs="Arial"/>
                <w:sz w:val="24"/>
                <w:szCs w:val="24"/>
              </w:rPr>
              <w:t>Szájszárazság, dysuria, székrekedés</w:t>
            </w:r>
          </w:p>
        </w:tc>
      </w:tr>
      <w:tr w:rsidR="00530411" w:rsidRPr="001004AE" w14:paraId="51E9E54C" w14:textId="77777777" w:rsidTr="00530411">
        <w:trPr>
          <w:trHeight w:val="294"/>
        </w:trPr>
        <w:tc>
          <w:tcPr>
            <w:tcW w:w="2377" w:type="dxa"/>
          </w:tcPr>
          <w:p w14:paraId="7C74503B" w14:textId="77777777" w:rsidR="00530411" w:rsidRPr="001004AE" w:rsidRDefault="00530411" w:rsidP="00530411">
            <w:pPr>
              <w:rPr>
                <w:rFonts w:ascii="Arial" w:hAnsi="Arial" w:cs="Arial"/>
                <w:b/>
                <w:sz w:val="24"/>
                <w:szCs w:val="24"/>
              </w:rPr>
            </w:pPr>
            <w:r w:rsidRPr="001004AE">
              <w:rPr>
                <w:rFonts w:ascii="Arial" w:hAnsi="Arial" w:cs="Arial"/>
                <w:b/>
                <w:sz w:val="24"/>
                <w:szCs w:val="24"/>
              </w:rPr>
              <w:t>SSRI</w:t>
            </w:r>
          </w:p>
        </w:tc>
        <w:tc>
          <w:tcPr>
            <w:tcW w:w="1083" w:type="dxa"/>
          </w:tcPr>
          <w:p w14:paraId="1536D402" w14:textId="77777777" w:rsidR="00530411" w:rsidRPr="001004AE" w:rsidRDefault="00530411" w:rsidP="00530411">
            <w:pPr>
              <w:rPr>
                <w:rFonts w:ascii="Arial" w:hAnsi="Arial" w:cs="Arial"/>
                <w:b/>
                <w:sz w:val="24"/>
                <w:szCs w:val="24"/>
              </w:rPr>
            </w:pPr>
          </w:p>
        </w:tc>
        <w:tc>
          <w:tcPr>
            <w:tcW w:w="1086" w:type="dxa"/>
          </w:tcPr>
          <w:p w14:paraId="73700BD8" w14:textId="77777777" w:rsidR="00530411" w:rsidRPr="001004AE" w:rsidRDefault="00530411" w:rsidP="00530411">
            <w:pPr>
              <w:rPr>
                <w:rFonts w:ascii="Arial" w:hAnsi="Arial" w:cs="Arial"/>
                <w:b/>
                <w:sz w:val="24"/>
                <w:szCs w:val="24"/>
              </w:rPr>
            </w:pPr>
          </w:p>
        </w:tc>
        <w:tc>
          <w:tcPr>
            <w:tcW w:w="1724" w:type="dxa"/>
          </w:tcPr>
          <w:p w14:paraId="2C83435F" w14:textId="77777777" w:rsidR="00530411" w:rsidRPr="001004AE" w:rsidRDefault="00530411" w:rsidP="00530411">
            <w:pPr>
              <w:rPr>
                <w:rFonts w:ascii="Arial" w:hAnsi="Arial" w:cs="Arial"/>
                <w:b/>
                <w:sz w:val="24"/>
                <w:szCs w:val="24"/>
              </w:rPr>
            </w:pPr>
          </w:p>
        </w:tc>
        <w:tc>
          <w:tcPr>
            <w:tcW w:w="2790" w:type="dxa"/>
          </w:tcPr>
          <w:p w14:paraId="42BC6E8D" w14:textId="77777777" w:rsidR="00530411" w:rsidRPr="001004AE" w:rsidRDefault="00530411" w:rsidP="00530411">
            <w:pPr>
              <w:rPr>
                <w:rFonts w:ascii="Arial" w:hAnsi="Arial" w:cs="Arial"/>
                <w:b/>
                <w:sz w:val="24"/>
                <w:szCs w:val="24"/>
              </w:rPr>
            </w:pPr>
          </w:p>
        </w:tc>
      </w:tr>
      <w:tr w:rsidR="00530411" w:rsidRPr="001004AE" w14:paraId="411EBA8F" w14:textId="77777777" w:rsidTr="00530411">
        <w:trPr>
          <w:trHeight w:val="294"/>
        </w:trPr>
        <w:tc>
          <w:tcPr>
            <w:tcW w:w="2377" w:type="dxa"/>
          </w:tcPr>
          <w:p w14:paraId="150E78CB" w14:textId="77777777" w:rsidR="00530411" w:rsidRPr="001004AE" w:rsidRDefault="00530411" w:rsidP="00530411">
            <w:pPr>
              <w:rPr>
                <w:rFonts w:ascii="Arial" w:hAnsi="Arial" w:cs="Arial"/>
                <w:sz w:val="24"/>
                <w:szCs w:val="24"/>
              </w:rPr>
            </w:pPr>
            <w:r w:rsidRPr="001004AE">
              <w:rPr>
                <w:rFonts w:ascii="Arial" w:hAnsi="Arial" w:cs="Arial"/>
                <w:sz w:val="24"/>
                <w:szCs w:val="24"/>
              </w:rPr>
              <w:t>fluoxetin</w:t>
            </w:r>
          </w:p>
        </w:tc>
        <w:tc>
          <w:tcPr>
            <w:tcW w:w="1083" w:type="dxa"/>
          </w:tcPr>
          <w:p w14:paraId="673CB19A" w14:textId="77777777" w:rsidR="00530411" w:rsidRPr="001004AE" w:rsidRDefault="00530411" w:rsidP="00530411">
            <w:pPr>
              <w:rPr>
                <w:rFonts w:ascii="Arial" w:hAnsi="Arial" w:cs="Arial"/>
                <w:sz w:val="24"/>
                <w:szCs w:val="24"/>
              </w:rPr>
            </w:pPr>
            <w:r w:rsidRPr="001004AE">
              <w:rPr>
                <w:rFonts w:ascii="Arial" w:hAnsi="Arial" w:cs="Arial"/>
                <w:sz w:val="24"/>
                <w:szCs w:val="24"/>
              </w:rPr>
              <w:t>20-60</w:t>
            </w:r>
          </w:p>
        </w:tc>
        <w:tc>
          <w:tcPr>
            <w:tcW w:w="1086" w:type="dxa"/>
          </w:tcPr>
          <w:p w14:paraId="1E764115" w14:textId="77777777" w:rsidR="00530411" w:rsidRPr="001004AE" w:rsidRDefault="00530411" w:rsidP="00530411">
            <w:pPr>
              <w:rPr>
                <w:rFonts w:ascii="Arial" w:hAnsi="Arial" w:cs="Arial"/>
                <w:sz w:val="24"/>
                <w:szCs w:val="24"/>
              </w:rPr>
            </w:pPr>
          </w:p>
        </w:tc>
        <w:tc>
          <w:tcPr>
            <w:tcW w:w="1724" w:type="dxa"/>
          </w:tcPr>
          <w:p w14:paraId="39AB77D4" w14:textId="77777777" w:rsidR="00530411" w:rsidRPr="001004AE" w:rsidRDefault="00530411" w:rsidP="00530411">
            <w:pPr>
              <w:rPr>
                <w:rFonts w:ascii="Arial" w:hAnsi="Arial" w:cs="Arial"/>
                <w:sz w:val="24"/>
                <w:szCs w:val="24"/>
              </w:rPr>
            </w:pPr>
            <w:r w:rsidRPr="001004AE">
              <w:rPr>
                <w:rFonts w:ascii="Arial" w:hAnsi="Arial" w:cs="Arial"/>
                <w:sz w:val="24"/>
                <w:szCs w:val="24"/>
              </w:rPr>
              <w:t>Ajánlott</w:t>
            </w:r>
          </w:p>
        </w:tc>
        <w:tc>
          <w:tcPr>
            <w:tcW w:w="2790" w:type="dxa"/>
          </w:tcPr>
          <w:p w14:paraId="0220D883" w14:textId="77777777" w:rsidR="00530411" w:rsidRPr="001004AE" w:rsidRDefault="00530411" w:rsidP="00530411">
            <w:pPr>
              <w:rPr>
                <w:rFonts w:ascii="Arial" w:hAnsi="Arial" w:cs="Arial"/>
                <w:sz w:val="24"/>
                <w:szCs w:val="24"/>
              </w:rPr>
            </w:pPr>
            <w:r w:rsidRPr="001004AE">
              <w:rPr>
                <w:rFonts w:ascii="Arial" w:hAnsi="Arial" w:cs="Arial"/>
                <w:sz w:val="24"/>
                <w:szCs w:val="24"/>
              </w:rPr>
              <w:t>Fejfájás, szexuális diszfunkció, szájszárazság</w:t>
            </w:r>
          </w:p>
        </w:tc>
      </w:tr>
      <w:tr w:rsidR="00530411" w:rsidRPr="001004AE" w14:paraId="5624BF09" w14:textId="77777777" w:rsidTr="00530411">
        <w:trPr>
          <w:trHeight w:val="294"/>
        </w:trPr>
        <w:tc>
          <w:tcPr>
            <w:tcW w:w="2377" w:type="dxa"/>
          </w:tcPr>
          <w:p w14:paraId="52E7D6CB" w14:textId="77777777" w:rsidR="00530411" w:rsidRPr="001004AE" w:rsidRDefault="00530411" w:rsidP="00530411">
            <w:pPr>
              <w:rPr>
                <w:rFonts w:ascii="Arial" w:hAnsi="Arial" w:cs="Arial"/>
                <w:b/>
                <w:sz w:val="24"/>
                <w:szCs w:val="24"/>
              </w:rPr>
            </w:pPr>
            <w:r w:rsidRPr="001004AE">
              <w:rPr>
                <w:rFonts w:ascii="Arial" w:hAnsi="Arial" w:cs="Arial"/>
                <w:b/>
                <w:sz w:val="24"/>
                <w:szCs w:val="24"/>
              </w:rPr>
              <w:t>nSSRI</w:t>
            </w:r>
          </w:p>
        </w:tc>
        <w:tc>
          <w:tcPr>
            <w:tcW w:w="1083" w:type="dxa"/>
          </w:tcPr>
          <w:p w14:paraId="2328083C" w14:textId="77777777" w:rsidR="00530411" w:rsidRPr="001004AE" w:rsidRDefault="00530411" w:rsidP="00530411">
            <w:pPr>
              <w:rPr>
                <w:rFonts w:ascii="Arial" w:hAnsi="Arial" w:cs="Arial"/>
                <w:b/>
                <w:sz w:val="24"/>
                <w:szCs w:val="24"/>
              </w:rPr>
            </w:pPr>
          </w:p>
        </w:tc>
        <w:tc>
          <w:tcPr>
            <w:tcW w:w="1086" w:type="dxa"/>
          </w:tcPr>
          <w:p w14:paraId="51D09B25" w14:textId="77777777" w:rsidR="00530411" w:rsidRPr="001004AE" w:rsidRDefault="00530411" w:rsidP="00530411">
            <w:pPr>
              <w:rPr>
                <w:rFonts w:ascii="Arial" w:hAnsi="Arial" w:cs="Arial"/>
                <w:b/>
                <w:sz w:val="24"/>
                <w:szCs w:val="24"/>
              </w:rPr>
            </w:pPr>
          </w:p>
        </w:tc>
        <w:tc>
          <w:tcPr>
            <w:tcW w:w="1724" w:type="dxa"/>
          </w:tcPr>
          <w:p w14:paraId="4ADCC0DE" w14:textId="77777777" w:rsidR="00530411" w:rsidRPr="001004AE" w:rsidRDefault="00530411" w:rsidP="00530411">
            <w:pPr>
              <w:rPr>
                <w:rFonts w:ascii="Arial" w:hAnsi="Arial" w:cs="Arial"/>
                <w:b/>
                <w:sz w:val="24"/>
                <w:szCs w:val="24"/>
              </w:rPr>
            </w:pPr>
          </w:p>
        </w:tc>
        <w:tc>
          <w:tcPr>
            <w:tcW w:w="2790" w:type="dxa"/>
          </w:tcPr>
          <w:p w14:paraId="11DFEA1B" w14:textId="77777777" w:rsidR="00530411" w:rsidRPr="001004AE" w:rsidRDefault="00530411" w:rsidP="00530411">
            <w:pPr>
              <w:rPr>
                <w:rFonts w:ascii="Arial" w:hAnsi="Arial" w:cs="Arial"/>
                <w:b/>
                <w:sz w:val="24"/>
                <w:szCs w:val="24"/>
              </w:rPr>
            </w:pPr>
          </w:p>
        </w:tc>
      </w:tr>
      <w:tr w:rsidR="00530411" w:rsidRPr="001004AE" w14:paraId="4C434BB3" w14:textId="77777777" w:rsidTr="00530411">
        <w:trPr>
          <w:trHeight w:val="588"/>
        </w:trPr>
        <w:tc>
          <w:tcPr>
            <w:tcW w:w="2377" w:type="dxa"/>
          </w:tcPr>
          <w:p w14:paraId="5AC1A312" w14:textId="77777777" w:rsidR="00530411" w:rsidRPr="001004AE" w:rsidRDefault="00530411" w:rsidP="00530411">
            <w:pPr>
              <w:rPr>
                <w:rFonts w:ascii="Arial" w:hAnsi="Arial" w:cs="Arial"/>
                <w:sz w:val="24"/>
                <w:szCs w:val="24"/>
              </w:rPr>
            </w:pPr>
            <w:r w:rsidRPr="001004AE">
              <w:rPr>
                <w:rFonts w:ascii="Arial" w:hAnsi="Arial" w:cs="Arial"/>
                <w:sz w:val="24"/>
                <w:szCs w:val="24"/>
              </w:rPr>
              <w:t>venlafaxin</w:t>
            </w:r>
          </w:p>
        </w:tc>
        <w:tc>
          <w:tcPr>
            <w:tcW w:w="1083" w:type="dxa"/>
          </w:tcPr>
          <w:p w14:paraId="5199CB78" w14:textId="77777777" w:rsidR="00530411" w:rsidRPr="001004AE" w:rsidRDefault="00530411" w:rsidP="00530411">
            <w:pPr>
              <w:rPr>
                <w:rFonts w:ascii="Arial" w:hAnsi="Arial" w:cs="Arial"/>
                <w:sz w:val="24"/>
                <w:szCs w:val="24"/>
              </w:rPr>
            </w:pPr>
            <w:r w:rsidRPr="001004AE">
              <w:rPr>
                <w:rFonts w:ascii="Arial" w:hAnsi="Arial" w:cs="Arial"/>
                <w:sz w:val="24"/>
                <w:szCs w:val="24"/>
              </w:rPr>
              <w:t>37,5- 375</w:t>
            </w:r>
          </w:p>
        </w:tc>
        <w:tc>
          <w:tcPr>
            <w:tcW w:w="1086" w:type="dxa"/>
          </w:tcPr>
          <w:p w14:paraId="141FA3F2" w14:textId="77777777" w:rsidR="00530411" w:rsidRPr="001004AE" w:rsidRDefault="00530411" w:rsidP="00530411">
            <w:pPr>
              <w:rPr>
                <w:rFonts w:ascii="Arial" w:hAnsi="Arial" w:cs="Arial"/>
                <w:sz w:val="24"/>
                <w:szCs w:val="24"/>
              </w:rPr>
            </w:pPr>
            <w:r w:rsidRPr="001004AE">
              <w:rPr>
                <w:rFonts w:ascii="Arial" w:hAnsi="Arial" w:cs="Arial"/>
                <w:sz w:val="24"/>
                <w:szCs w:val="24"/>
              </w:rPr>
              <w:t>3-7</w:t>
            </w:r>
          </w:p>
        </w:tc>
        <w:tc>
          <w:tcPr>
            <w:tcW w:w="1724" w:type="dxa"/>
          </w:tcPr>
          <w:p w14:paraId="1CE13D3A" w14:textId="77777777" w:rsidR="00530411" w:rsidRPr="001004AE" w:rsidRDefault="00530411" w:rsidP="00530411">
            <w:pPr>
              <w:rPr>
                <w:rFonts w:ascii="Arial" w:hAnsi="Arial" w:cs="Arial"/>
                <w:sz w:val="24"/>
                <w:szCs w:val="24"/>
              </w:rPr>
            </w:pPr>
            <w:r w:rsidRPr="001004AE">
              <w:rPr>
                <w:rFonts w:ascii="Arial" w:hAnsi="Arial" w:cs="Arial"/>
                <w:sz w:val="24"/>
                <w:szCs w:val="24"/>
              </w:rPr>
              <w:t>Ajánlott</w:t>
            </w:r>
          </w:p>
        </w:tc>
        <w:tc>
          <w:tcPr>
            <w:tcW w:w="2790" w:type="dxa"/>
          </w:tcPr>
          <w:p w14:paraId="07F6AA66" w14:textId="77777777" w:rsidR="00530411" w:rsidRPr="001004AE" w:rsidRDefault="00530411" w:rsidP="00530411">
            <w:pPr>
              <w:rPr>
                <w:rFonts w:ascii="Arial" w:hAnsi="Arial" w:cs="Arial"/>
                <w:sz w:val="24"/>
                <w:szCs w:val="24"/>
              </w:rPr>
            </w:pPr>
            <w:r w:rsidRPr="001004AE">
              <w:rPr>
                <w:rFonts w:ascii="Arial" w:hAnsi="Arial" w:cs="Arial"/>
                <w:sz w:val="24"/>
                <w:szCs w:val="24"/>
              </w:rPr>
              <w:t>Fejfájás, szájszárazság, hányinger, inszomnia,</w:t>
            </w:r>
          </w:p>
          <w:p w14:paraId="1CF3B3BE" w14:textId="77777777" w:rsidR="00530411" w:rsidRPr="001004AE" w:rsidRDefault="00530411" w:rsidP="00530411">
            <w:pPr>
              <w:rPr>
                <w:rFonts w:ascii="Arial" w:hAnsi="Arial" w:cs="Arial"/>
                <w:sz w:val="24"/>
                <w:szCs w:val="24"/>
              </w:rPr>
            </w:pPr>
            <w:r w:rsidRPr="001004AE">
              <w:rPr>
                <w:rFonts w:ascii="Arial" w:hAnsi="Arial" w:cs="Arial"/>
                <w:sz w:val="24"/>
                <w:szCs w:val="24"/>
              </w:rPr>
              <w:t>RR emelkedés</w:t>
            </w:r>
          </w:p>
        </w:tc>
      </w:tr>
      <w:tr w:rsidR="00530411" w:rsidRPr="001004AE" w14:paraId="44EF4174" w14:textId="77777777" w:rsidTr="00530411">
        <w:trPr>
          <w:trHeight w:val="310"/>
        </w:trPr>
        <w:tc>
          <w:tcPr>
            <w:tcW w:w="2377" w:type="dxa"/>
          </w:tcPr>
          <w:p w14:paraId="4CBBFD66" w14:textId="77777777" w:rsidR="00530411" w:rsidRPr="001004AE" w:rsidRDefault="00530411" w:rsidP="00530411">
            <w:pPr>
              <w:rPr>
                <w:rFonts w:ascii="Arial" w:hAnsi="Arial" w:cs="Arial"/>
                <w:b/>
                <w:sz w:val="24"/>
                <w:szCs w:val="24"/>
              </w:rPr>
            </w:pPr>
            <w:r w:rsidRPr="001004AE">
              <w:rPr>
                <w:rFonts w:ascii="Arial" w:hAnsi="Arial" w:cs="Arial"/>
                <w:b/>
                <w:sz w:val="24"/>
                <w:szCs w:val="24"/>
              </w:rPr>
              <w:t>Egyéb</w:t>
            </w:r>
          </w:p>
        </w:tc>
        <w:tc>
          <w:tcPr>
            <w:tcW w:w="1083" w:type="dxa"/>
          </w:tcPr>
          <w:p w14:paraId="62F5170E" w14:textId="77777777" w:rsidR="00530411" w:rsidRPr="001004AE" w:rsidRDefault="00530411" w:rsidP="00530411">
            <w:pPr>
              <w:rPr>
                <w:rFonts w:ascii="Arial" w:hAnsi="Arial" w:cs="Arial"/>
                <w:b/>
                <w:sz w:val="24"/>
                <w:szCs w:val="24"/>
              </w:rPr>
            </w:pPr>
          </w:p>
        </w:tc>
        <w:tc>
          <w:tcPr>
            <w:tcW w:w="1086" w:type="dxa"/>
          </w:tcPr>
          <w:p w14:paraId="6F826E97" w14:textId="77777777" w:rsidR="00530411" w:rsidRPr="001004AE" w:rsidRDefault="00530411" w:rsidP="00530411">
            <w:pPr>
              <w:rPr>
                <w:rFonts w:ascii="Arial" w:hAnsi="Arial" w:cs="Arial"/>
                <w:b/>
                <w:sz w:val="24"/>
                <w:szCs w:val="24"/>
              </w:rPr>
            </w:pPr>
          </w:p>
        </w:tc>
        <w:tc>
          <w:tcPr>
            <w:tcW w:w="1724" w:type="dxa"/>
          </w:tcPr>
          <w:p w14:paraId="79D99661" w14:textId="77777777" w:rsidR="00530411" w:rsidRPr="001004AE" w:rsidRDefault="00530411" w:rsidP="00530411">
            <w:pPr>
              <w:rPr>
                <w:rFonts w:ascii="Arial" w:hAnsi="Arial" w:cs="Arial"/>
                <w:b/>
                <w:sz w:val="24"/>
                <w:szCs w:val="24"/>
              </w:rPr>
            </w:pPr>
          </w:p>
        </w:tc>
        <w:tc>
          <w:tcPr>
            <w:tcW w:w="2790" w:type="dxa"/>
          </w:tcPr>
          <w:p w14:paraId="2B6B0D70" w14:textId="77777777" w:rsidR="00530411" w:rsidRPr="001004AE" w:rsidRDefault="00530411" w:rsidP="00530411">
            <w:pPr>
              <w:rPr>
                <w:rFonts w:ascii="Arial" w:hAnsi="Arial" w:cs="Arial"/>
                <w:b/>
                <w:sz w:val="24"/>
                <w:szCs w:val="24"/>
              </w:rPr>
            </w:pPr>
          </w:p>
        </w:tc>
      </w:tr>
      <w:tr w:rsidR="00530411" w:rsidRPr="001004AE" w14:paraId="603A0F85" w14:textId="77777777" w:rsidTr="00530411">
        <w:trPr>
          <w:trHeight w:val="883"/>
        </w:trPr>
        <w:tc>
          <w:tcPr>
            <w:tcW w:w="2377" w:type="dxa"/>
          </w:tcPr>
          <w:p w14:paraId="29AEC8B9" w14:textId="77777777" w:rsidR="00530411" w:rsidRPr="001004AE" w:rsidRDefault="00530411" w:rsidP="00530411">
            <w:pPr>
              <w:rPr>
                <w:rFonts w:ascii="Arial" w:hAnsi="Arial" w:cs="Arial"/>
                <w:sz w:val="24"/>
                <w:szCs w:val="24"/>
              </w:rPr>
            </w:pPr>
            <w:r w:rsidRPr="001004AE">
              <w:rPr>
                <w:rFonts w:ascii="Arial" w:hAnsi="Arial" w:cs="Arial"/>
                <w:sz w:val="24"/>
                <w:szCs w:val="24"/>
              </w:rPr>
              <w:t>GHV nátrium sója</w:t>
            </w:r>
          </w:p>
        </w:tc>
        <w:tc>
          <w:tcPr>
            <w:tcW w:w="1083" w:type="dxa"/>
          </w:tcPr>
          <w:p w14:paraId="315722EC" w14:textId="77777777" w:rsidR="00530411" w:rsidRPr="001004AE" w:rsidRDefault="00530411" w:rsidP="00530411">
            <w:pPr>
              <w:rPr>
                <w:rFonts w:ascii="Arial" w:hAnsi="Arial" w:cs="Arial"/>
                <w:sz w:val="24"/>
                <w:szCs w:val="24"/>
              </w:rPr>
            </w:pPr>
            <w:r w:rsidRPr="001004AE">
              <w:rPr>
                <w:rFonts w:ascii="Arial" w:hAnsi="Arial" w:cs="Arial"/>
                <w:sz w:val="24"/>
                <w:szCs w:val="24"/>
              </w:rPr>
              <w:t>4500 -9000</w:t>
            </w:r>
          </w:p>
        </w:tc>
        <w:tc>
          <w:tcPr>
            <w:tcW w:w="1086" w:type="dxa"/>
          </w:tcPr>
          <w:p w14:paraId="76E376AC" w14:textId="77777777" w:rsidR="00530411" w:rsidRPr="001004AE" w:rsidRDefault="00530411" w:rsidP="00530411">
            <w:pPr>
              <w:rPr>
                <w:rFonts w:ascii="Arial" w:hAnsi="Arial" w:cs="Arial"/>
                <w:sz w:val="24"/>
                <w:szCs w:val="24"/>
              </w:rPr>
            </w:pPr>
            <w:r w:rsidRPr="001004AE">
              <w:rPr>
                <w:rFonts w:ascii="Arial" w:hAnsi="Arial" w:cs="Arial"/>
                <w:sz w:val="24"/>
                <w:szCs w:val="24"/>
              </w:rPr>
              <w:t>0.5-1</w:t>
            </w:r>
          </w:p>
        </w:tc>
        <w:tc>
          <w:tcPr>
            <w:tcW w:w="1724" w:type="dxa"/>
          </w:tcPr>
          <w:p w14:paraId="0F4C9481" w14:textId="77777777" w:rsidR="00530411" w:rsidRPr="001004AE" w:rsidRDefault="00530411" w:rsidP="00530411">
            <w:pPr>
              <w:rPr>
                <w:rFonts w:ascii="Arial" w:hAnsi="Arial" w:cs="Arial"/>
                <w:sz w:val="24"/>
                <w:szCs w:val="24"/>
              </w:rPr>
            </w:pPr>
            <w:r w:rsidRPr="001004AE">
              <w:rPr>
                <w:rFonts w:ascii="Arial" w:hAnsi="Arial" w:cs="Arial"/>
                <w:sz w:val="24"/>
                <w:szCs w:val="24"/>
              </w:rPr>
              <w:t>Bázisterápia</w:t>
            </w:r>
          </w:p>
          <w:p w14:paraId="07E9E19F" w14:textId="77777777" w:rsidR="00530411" w:rsidRPr="001004AE" w:rsidRDefault="00530411" w:rsidP="00530411">
            <w:pPr>
              <w:rPr>
                <w:rFonts w:ascii="Arial" w:hAnsi="Arial" w:cs="Arial"/>
                <w:sz w:val="24"/>
                <w:szCs w:val="24"/>
              </w:rPr>
            </w:pPr>
            <w:r w:rsidRPr="001004AE">
              <w:rPr>
                <w:rFonts w:ascii="Arial" w:hAnsi="Arial" w:cs="Arial"/>
                <w:sz w:val="24"/>
                <w:szCs w:val="24"/>
              </w:rPr>
              <w:t>(narkolepszia)</w:t>
            </w:r>
          </w:p>
        </w:tc>
        <w:tc>
          <w:tcPr>
            <w:tcW w:w="2790" w:type="dxa"/>
          </w:tcPr>
          <w:p w14:paraId="3281528D" w14:textId="77777777" w:rsidR="00530411" w:rsidRPr="001004AE" w:rsidRDefault="00530411" w:rsidP="00530411">
            <w:pPr>
              <w:rPr>
                <w:rFonts w:ascii="Arial" w:hAnsi="Arial" w:cs="Arial"/>
                <w:sz w:val="24"/>
                <w:szCs w:val="24"/>
              </w:rPr>
            </w:pPr>
            <w:r w:rsidRPr="001004AE">
              <w:rPr>
                <w:rFonts w:ascii="Arial" w:hAnsi="Arial" w:cs="Arial"/>
                <w:sz w:val="24"/>
                <w:szCs w:val="24"/>
              </w:rPr>
              <w:t>Hányinger, fejfájás, szédülés,</w:t>
            </w:r>
          </w:p>
          <w:p w14:paraId="2648B122" w14:textId="77777777" w:rsidR="00530411" w:rsidRPr="001004AE" w:rsidRDefault="00530411" w:rsidP="00530411">
            <w:pPr>
              <w:rPr>
                <w:rFonts w:ascii="Arial" w:hAnsi="Arial" w:cs="Arial"/>
                <w:b/>
                <w:sz w:val="24"/>
                <w:szCs w:val="24"/>
              </w:rPr>
            </w:pPr>
            <w:r w:rsidRPr="001004AE">
              <w:rPr>
                <w:rFonts w:ascii="Arial" w:hAnsi="Arial" w:cs="Arial"/>
                <w:sz w:val="24"/>
                <w:szCs w:val="24"/>
              </w:rPr>
              <w:t>Enuresis nocturna, alvajárás</w:t>
            </w:r>
            <w:r w:rsidRPr="001004AE">
              <w:rPr>
                <w:rFonts w:ascii="Arial" w:hAnsi="Arial" w:cs="Arial"/>
                <w:b/>
                <w:sz w:val="24"/>
                <w:szCs w:val="24"/>
              </w:rPr>
              <w:t>.</w:t>
            </w:r>
          </w:p>
          <w:p w14:paraId="4DC02AE2" w14:textId="77777777" w:rsidR="00530411" w:rsidRPr="001004AE" w:rsidRDefault="00530411" w:rsidP="00530411">
            <w:pPr>
              <w:rPr>
                <w:rFonts w:ascii="Arial" w:hAnsi="Arial" w:cs="Arial"/>
                <w:sz w:val="24"/>
                <w:szCs w:val="24"/>
              </w:rPr>
            </w:pPr>
            <w:r w:rsidRPr="001004AE">
              <w:rPr>
                <w:rFonts w:ascii="Arial" w:hAnsi="Arial" w:cs="Arial"/>
                <w:sz w:val="24"/>
                <w:szCs w:val="24"/>
              </w:rPr>
              <w:t>OSAHS-ban nem ajánlott.</w:t>
            </w:r>
          </w:p>
        </w:tc>
      </w:tr>
      <w:tr w:rsidR="00530411" w:rsidRPr="001004AE" w14:paraId="25F59708" w14:textId="77777777" w:rsidTr="00530411">
        <w:trPr>
          <w:trHeight w:val="770"/>
        </w:trPr>
        <w:tc>
          <w:tcPr>
            <w:tcW w:w="2377" w:type="dxa"/>
          </w:tcPr>
          <w:p w14:paraId="2E723EFA" w14:textId="77777777" w:rsidR="00530411" w:rsidRPr="001004AE" w:rsidRDefault="00530411" w:rsidP="00530411">
            <w:pPr>
              <w:rPr>
                <w:rFonts w:ascii="Arial" w:hAnsi="Arial" w:cs="Arial"/>
                <w:sz w:val="24"/>
                <w:szCs w:val="24"/>
              </w:rPr>
            </w:pPr>
            <w:r w:rsidRPr="001004AE">
              <w:rPr>
                <w:rFonts w:ascii="Arial" w:hAnsi="Arial" w:cs="Arial"/>
                <w:sz w:val="24"/>
                <w:szCs w:val="24"/>
              </w:rPr>
              <w:t>selegilin</w:t>
            </w:r>
          </w:p>
        </w:tc>
        <w:tc>
          <w:tcPr>
            <w:tcW w:w="1083" w:type="dxa"/>
          </w:tcPr>
          <w:p w14:paraId="6FE6D89B" w14:textId="77777777" w:rsidR="00530411" w:rsidRPr="001004AE" w:rsidRDefault="00530411" w:rsidP="00530411">
            <w:pPr>
              <w:rPr>
                <w:rFonts w:ascii="Arial" w:hAnsi="Arial" w:cs="Arial"/>
                <w:sz w:val="24"/>
                <w:szCs w:val="24"/>
              </w:rPr>
            </w:pPr>
            <w:r w:rsidRPr="001004AE">
              <w:rPr>
                <w:rFonts w:ascii="Arial" w:hAnsi="Arial" w:cs="Arial"/>
                <w:sz w:val="24"/>
                <w:szCs w:val="24"/>
              </w:rPr>
              <w:t>20-40</w:t>
            </w:r>
          </w:p>
        </w:tc>
        <w:tc>
          <w:tcPr>
            <w:tcW w:w="1086" w:type="dxa"/>
          </w:tcPr>
          <w:p w14:paraId="06109FB5" w14:textId="77777777" w:rsidR="00530411" w:rsidRPr="001004AE" w:rsidRDefault="00530411" w:rsidP="00530411">
            <w:pPr>
              <w:rPr>
                <w:rFonts w:ascii="Arial" w:hAnsi="Arial" w:cs="Arial"/>
                <w:sz w:val="24"/>
                <w:szCs w:val="24"/>
              </w:rPr>
            </w:pPr>
            <w:r w:rsidRPr="001004AE">
              <w:rPr>
                <w:rFonts w:ascii="Arial" w:hAnsi="Arial" w:cs="Arial"/>
                <w:sz w:val="24"/>
                <w:szCs w:val="24"/>
              </w:rPr>
              <w:t>9-14</w:t>
            </w:r>
          </w:p>
        </w:tc>
        <w:tc>
          <w:tcPr>
            <w:tcW w:w="1724" w:type="dxa"/>
          </w:tcPr>
          <w:p w14:paraId="46CB9DB9" w14:textId="77777777" w:rsidR="00530411" w:rsidRPr="001004AE" w:rsidRDefault="00530411" w:rsidP="00530411">
            <w:pPr>
              <w:rPr>
                <w:rFonts w:ascii="Arial" w:hAnsi="Arial" w:cs="Arial"/>
                <w:sz w:val="24"/>
                <w:szCs w:val="24"/>
              </w:rPr>
            </w:pPr>
            <w:r w:rsidRPr="001004AE">
              <w:rPr>
                <w:rFonts w:ascii="Arial" w:hAnsi="Arial" w:cs="Arial"/>
                <w:sz w:val="24"/>
                <w:szCs w:val="24"/>
              </w:rPr>
              <w:t>Választható</w:t>
            </w:r>
          </w:p>
        </w:tc>
        <w:tc>
          <w:tcPr>
            <w:tcW w:w="2790" w:type="dxa"/>
          </w:tcPr>
          <w:p w14:paraId="0C6E9A2D" w14:textId="77777777" w:rsidR="00530411" w:rsidRPr="001004AE" w:rsidRDefault="00530411" w:rsidP="00530411">
            <w:pPr>
              <w:rPr>
                <w:rFonts w:ascii="Arial" w:hAnsi="Arial" w:cs="Arial"/>
                <w:sz w:val="24"/>
                <w:szCs w:val="24"/>
              </w:rPr>
            </w:pPr>
            <w:r w:rsidRPr="001004AE">
              <w:rPr>
                <w:rFonts w:ascii="Arial" w:hAnsi="Arial" w:cs="Arial"/>
                <w:sz w:val="24"/>
                <w:szCs w:val="24"/>
              </w:rPr>
              <w:t xml:space="preserve">Hányinger, szájszárazság, zavartság, </w:t>
            </w:r>
          </w:p>
          <w:p w14:paraId="0A1D6D45" w14:textId="77777777" w:rsidR="00530411" w:rsidRPr="001004AE" w:rsidRDefault="00530411" w:rsidP="00530411">
            <w:pPr>
              <w:rPr>
                <w:rFonts w:ascii="Arial" w:hAnsi="Arial" w:cs="Arial"/>
                <w:b/>
                <w:sz w:val="24"/>
                <w:szCs w:val="24"/>
              </w:rPr>
            </w:pPr>
            <w:r w:rsidRPr="001004AE">
              <w:rPr>
                <w:rFonts w:ascii="Arial" w:hAnsi="Arial" w:cs="Arial"/>
                <w:sz w:val="24"/>
                <w:szCs w:val="24"/>
              </w:rPr>
              <w:t xml:space="preserve">Szédülés, poszturális hypotensio </w:t>
            </w:r>
          </w:p>
        </w:tc>
      </w:tr>
    </w:tbl>
    <w:p w14:paraId="01849826" w14:textId="6E0E2104" w:rsidR="00081AAC" w:rsidRPr="001004AE" w:rsidRDefault="00081AAC" w:rsidP="001D4B37">
      <w:pPr>
        <w:ind w:left="284" w:right="-709"/>
        <w:rPr>
          <w:rFonts w:ascii="Arial" w:hAnsi="Arial" w:cs="Arial"/>
          <w:b/>
          <w:sz w:val="24"/>
          <w:szCs w:val="24"/>
        </w:rPr>
      </w:pPr>
      <w:r w:rsidRPr="001004AE">
        <w:rPr>
          <w:rFonts w:ascii="Arial" w:hAnsi="Arial" w:cs="Arial"/>
          <w:b/>
          <w:sz w:val="24"/>
          <w:szCs w:val="24"/>
        </w:rPr>
        <w:t>Cataplexiás rohamok (és disszociált REM jellemzők) gátlására használt szerek</w:t>
      </w:r>
      <w:r w:rsidR="001D4B37">
        <w:rPr>
          <w:rFonts w:ascii="Arial" w:hAnsi="Arial" w:cs="Arial"/>
          <w:b/>
          <w:sz w:val="24"/>
          <w:szCs w:val="24"/>
        </w:rPr>
        <w:t xml:space="preserve">. (Standard) </w:t>
      </w:r>
      <w:r w:rsidR="001D4B37" w:rsidRPr="001D4B37">
        <w:rPr>
          <w:rFonts w:ascii="Arial" w:hAnsi="Arial" w:cs="Arial"/>
          <w:sz w:val="24"/>
          <w:szCs w:val="24"/>
        </w:rPr>
        <w:t>[</w:t>
      </w:r>
      <w:r w:rsidR="00530411" w:rsidRPr="001D4B37">
        <w:rPr>
          <w:rFonts w:ascii="Arial" w:hAnsi="Arial" w:cs="Arial"/>
          <w:sz w:val="24"/>
          <w:szCs w:val="24"/>
        </w:rPr>
        <w:t>32</w:t>
      </w:r>
      <w:r w:rsidR="001D4B37" w:rsidRPr="001D4B37">
        <w:rPr>
          <w:rFonts w:ascii="Arial" w:hAnsi="Arial" w:cs="Arial"/>
          <w:sz w:val="24"/>
          <w:szCs w:val="24"/>
        </w:rPr>
        <w:t>]</w:t>
      </w:r>
    </w:p>
    <w:p w14:paraId="2ECFCDE7" w14:textId="77777777" w:rsidR="00C16018" w:rsidRPr="001004AE" w:rsidRDefault="00C16018" w:rsidP="00081AAC">
      <w:pPr>
        <w:ind w:right="-709"/>
        <w:rPr>
          <w:rFonts w:ascii="Arial" w:hAnsi="Arial" w:cs="Arial"/>
          <w:b/>
          <w:sz w:val="24"/>
          <w:szCs w:val="24"/>
        </w:rPr>
      </w:pPr>
    </w:p>
    <w:p w14:paraId="3D2C94EF" w14:textId="77777777" w:rsidR="00C16018" w:rsidRPr="001004AE" w:rsidRDefault="00C16018" w:rsidP="00081AAC">
      <w:pPr>
        <w:ind w:right="-709"/>
        <w:rPr>
          <w:rFonts w:ascii="Arial" w:hAnsi="Arial" w:cs="Arial"/>
          <w:b/>
          <w:sz w:val="24"/>
          <w:szCs w:val="24"/>
        </w:rPr>
      </w:pPr>
    </w:p>
    <w:p w14:paraId="70D9253B" w14:textId="77777777" w:rsidR="00C16018" w:rsidRPr="001004AE" w:rsidRDefault="00C16018" w:rsidP="00081AAC">
      <w:pPr>
        <w:ind w:right="-709"/>
        <w:rPr>
          <w:rFonts w:ascii="Arial" w:hAnsi="Arial" w:cs="Arial"/>
          <w:b/>
          <w:sz w:val="24"/>
          <w:szCs w:val="24"/>
        </w:rPr>
      </w:pPr>
    </w:p>
    <w:p w14:paraId="3D524E4A" w14:textId="77777777" w:rsidR="00081AAC" w:rsidRPr="001004AE" w:rsidRDefault="00081AAC" w:rsidP="008D6C7D">
      <w:pPr>
        <w:autoSpaceDE w:val="0"/>
        <w:autoSpaceDN w:val="0"/>
        <w:adjustRightInd w:val="0"/>
        <w:rPr>
          <w:rFonts w:ascii="Arial" w:hAnsi="Arial" w:cs="Arial"/>
          <w:b/>
          <w:bCs/>
          <w:sz w:val="24"/>
          <w:szCs w:val="24"/>
        </w:rPr>
      </w:pPr>
    </w:p>
    <w:p w14:paraId="46F1F455" w14:textId="2A599A63" w:rsidR="00ED2C21" w:rsidRDefault="00ED2C21" w:rsidP="001D4B37">
      <w:pPr>
        <w:autoSpaceDE w:val="0"/>
        <w:autoSpaceDN w:val="0"/>
        <w:adjustRightInd w:val="0"/>
        <w:ind w:left="284"/>
        <w:rPr>
          <w:rFonts w:ascii="Arial" w:hAnsi="Arial" w:cs="Arial"/>
          <w:b/>
          <w:bCs/>
          <w:sz w:val="24"/>
          <w:szCs w:val="24"/>
        </w:rPr>
      </w:pPr>
      <w:r>
        <w:rPr>
          <w:rFonts w:ascii="Arial" w:hAnsi="Arial" w:cs="Arial"/>
          <w:b/>
          <w:bCs/>
          <w:sz w:val="24"/>
          <w:szCs w:val="24"/>
        </w:rPr>
        <w:t>Ajánlás1</w:t>
      </w:r>
      <w:r w:rsidR="007517B6">
        <w:rPr>
          <w:rFonts w:ascii="Arial" w:hAnsi="Arial" w:cs="Arial"/>
          <w:b/>
          <w:bCs/>
          <w:sz w:val="24"/>
          <w:szCs w:val="24"/>
        </w:rPr>
        <w:t>5</w:t>
      </w:r>
    </w:p>
    <w:p w14:paraId="1992514A" w14:textId="22FF9B23" w:rsidR="00081AAC" w:rsidRPr="001004AE" w:rsidRDefault="00081AAC" w:rsidP="001D4B37">
      <w:pPr>
        <w:autoSpaceDE w:val="0"/>
        <w:autoSpaceDN w:val="0"/>
        <w:adjustRightInd w:val="0"/>
        <w:ind w:left="284"/>
        <w:rPr>
          <w:rFonts w:ascii="Arial" w:hAnsi="Arial" w:cs="Arial"/>
          <w:b/>
          <w:bCs/>
          <w:sz w:val="24"/>
          <w:szCs w:val="24"/>
        </w:rPr>
      </w:pPr>
      <w:r w:rsidRPr="001004AE">
        <w:rPr>
          <w:rFonts w:ascii="Arial" w:hAnsi="Arial" w:cs="Arial"/>
          <w:b/>
          <w:bCs/>
          <w:sz w:val="24"/>
          <w:szCs w:val="24"/>
        </w:rPr>
        <w:t>Alternatív gyógyszeres kezelés</w:t>
      </w:r>
      <w:r w:rsidR="001D4B37">
        <w:rPr>
          <w:rFonts w:ascii="Arial" w:hAnsi="Arial" w:cs="Arial"/>
          <w:b/>
          <w:bCs/>
          <w:sz w:val="24"/>
          <w:szCs w:val="24"/>
        </w:rPr>
        <w:t>.</w:t>
      </w:r>
      <w:r w:rsidR="006109DF">
        <w:rPr>
          <w:rFonts w:ascii="Arial" w:hAnsi="Arial" w:cs="Arial"/>
          <w:b/>
          <w:bCs/>
          <w:sz w:val="24"/>
          <w:szCs w:val="24"/>
        </w:rPr>
        <w:t xml:space="preserve"> (Ajánlott)</w:t>
      </w:r>
      <w:r w:rsidR="001D4B37">
        <w:rPr>
          <w:rFonts w:ascii="Arial" w:hAnsi="Arial" w:cs="Arial"/>
          <w:b/>
          <w:bCs/>
          <w:sz w:val="24"/>
          <w:szCs w:val="24"/>
        </w:rPr>
        <w:t xml:space="preserve"> </w:t>
      </w:r>
      <w:r w:rsidR="001D4B37" w:rsidRPr="001D4B37">
        <w:rPr>
          <w:rFonts w:ascii="Arial" w:hAnsi="Arial" w:cs="Arial"/>
          <w:bCs/>
          <w:sz w:val="24"/>
          <w:szCs w:val="24"/>
        </w:rPr>
        <w:t>[49]</w:t>
      </w:r>
    </w:p>
    <w:p w14:paraId="59C0027B" w14:textId="77777777" w:rsidR="001D4B37" w:rsidRDefault="001D4B37" w:rsidP="008D6C7D">
      <w:pPr>
        <w:autoSpaceDE w:val="0"/>
        <w:autoSpaceDN w:val="0"/>
        <w:adjustRightInd w:val="0"/>
        <w:rPr>
          <w:rFonts w:ascii="Arial" w:hAnsi="Arial" w:cs="Arial"/>
          <w:bCs/>
          <w:sz w:val="24"/>
          <w:szCs w:val="24"/>
        </w:rPr>
      </w:pPr>
    </w:p>
    <w:p w14:paraId="1D4546A5" w14:textId="5BFA30EF" w:rsidR="00081AAC" w:rsidRPr="001004AE" w:rsidRDefault="00081AAC" w:rsidP="008D6C7D">
      <w:pPr>
        <w:autoSpaceDE w:val="0"/>
        <w:autoSpaceDN w:val="0"/>
        <w:adjustRightInd w:val="0"/>
        <w:rPr>
          <w:rFonts w:ascii="Arial" w:hAnsi="Arial" w:cs="Arial"/>
          <w:bCs/>
          <w:sz w:val="24"/>
          <w:szCs w:val="24"/>
        </w:rPr>
      </w:pPr>
      <w:r w:rsidRPr="001004AE">
        <w:rPr>
          <w:rFonts w:ascii="Arial" w:hAnsi="Arial" w:cs="Arial"/>
          <w:bCs/>
          <w:sz w:val="24"/>
          <w:szCs w:val="24"/>
        </w:rPr>
        <w:t>Alternatív gyógyszerek a narkolepszia tüneteire nincsenek. Az adenosin receptorokat blokkoló koffein narkolepsziában hatástalan.</w:t>
      </w:r>
    </w:p>
    <w:p w14:paraId="05B3FBB7" w14:textId="77777777" w:rsidR="00081AAC" w:rsidRPr="001004AE" w:rsidRDefault="00081AAC" w:rsidP="008D6C7D">
      <w:pPr>
        <w:autoSpaceDE w:val="0"/>
        <w:autoSpaceDN w:val="0"/>
        <w:adjustRightInd w:val="0"/>
        <w:rPr>
          <w:rFonts w:ascii="Arial" w:hAnsi="Arial" w:cs="Arial"/>
          <w:bCs/>
          <w:sz w:val="24"/>
          <w:szCs w:val="24"/>
        </w:rPr>
      </w:pPr>
      <w:r w:rsidRPr="001004AE">
        <w:rPr>
          <w:rFonts w:ascii="Arial" w:hAnsi="Arial" w:cs="Arial"/>
          <w:bCs/>
          <w:sz w:val="24"/>
          <w:szCs w:val="24"/>
        </w:rPr>
        <w:t>Amennyiben a narkolepsziához PLMS társul, dopamin agonista terápia vezethető be.</w:t>
      </w:r>
    </w:p>
    <w:p w14:paraId="64CC51CD" w14:textId="77777777" w:rsidR="00081AAC" w:rsidRPr="001004AE" w:rsidRDefault="00081AAC" w:rsidP="008D6C7D">
      <w:pPr>
        <w:autoSpaceDE w:val="0"/>
        <w:autoSpaceDN w:val="0"/>
        <w:adjustRightInd w:val="0"/>
        <w:rPr>
          <w:rFonts w:ascii="Arial" w:hAnsi="Arial" w:cs="Arial"/>
          <w:b/>
          <w:bCs/>
          <w:sz w:val="24"/>
          <w:szCs w:val="24"/>
        </w:rPr>
      </w:pPr>
      <w:r w:rsidRPr="001004AE">
        <w:rPr>
          <w:rFonts w:ascii="Arial" w:hAnsi="Arial" w:cs="Arial"/>
          <w:bCs/>
          <w:sz w:val="24"/>
          <w:szCs w:val="24"/>
        </w:rPr>
        <w:t>A RBD és lidérces álmok kezelésére egyelőre az antikataplexiás hatású antidepresszánsok alkalmasak. Akupunktúra bizonyított hatással nem rendelkezik.</w:t>
      </w:r>
      <w:r w:rsidRPr="001004AE">
        <w:rPr>
          <w:rFonts w:ascii="Arial" w:hAnsi="Arial" w:cs="Arial"/>
          <w:b/>
          <w:bCs/>
          <w:sz w:val="24"/>
          <w:szCs w:val="24"/>
        </w:rPr>
        <w:t xml:space="preserve"> </w:t>
      </w:r>
    </w:p>
    <w:p w14:paraId="0D6B19C4" w14:textId="77777777" w:rsidR="00081AAC" w:rsidRPr="001004AE" w:rsidRDefault="00081AAC" w:rsidP="008D6C7D">
      <w:pPr>
        <w:autoSpaceDE w:val="0"/>
        <w:autoSpaceDN w:val="0"/>
        <w:adjustRightInd w:val="0"/>
        <w:rPr>
          <w:rFonts w:ascii="Arial" w:hAnsi="Arial" w:cs="Arial"/>
          <w:b/>
          <w:bCs/>
          <w:sz w:val="24"/>
          <w:szCs w:val="24"/>
        </w:rPr>
      </w:pPr>
    </w:p>
    <w:p w14:paraId="60C82415" w14:textId="076299AC" w:rsidR="00081AAC" w:rsidRPr="001004AE" w:rsidRDefault="00081AAC" w:rsidP="00081AAC">
      <w:pPr>
        <w:autoSpaceDE w:val="0"/>
        <w:autoSpaceDN w:val="0"/>
        <w:adjustRightInd w:val="0"/>
        <w:rPr>
          <w:rFonts w:ascii="Arial" w:hAnsi="Arial" w:cs="Arial"/>
          <w:b/>
          <w:sz w:val="24"/>
          <w:szCs w:val="24"/>
        </w:rPr>
      </w:pPr>
      <w:r w:rsidRPr="001004AE">
        <w:rPr>
          <w:rFonts w:ascii="Arial" w:hAnsi="Arial" w:cs="Arial"/>
          <w:b/>
          <w:sz w:val="24"/>
          <w:szCs w:val="24"/>
        </w:rPr>
        <w:lastRenderedPageBreak/>
        <w:t>A tartós gyógyszeres kezeléssel kapcsolatos tudnivalók.</w:t>
      </w:r>
    </w:p>
    <w:p w14:paraId="791D1616" w14:textId="77777777" w:rsidR="00081AAC" w:rsidRPr="001004AE" w:rsidRDefault="00081AAC" w:rsidP="00081AAC">
      <w:pPr>
        <w:autoSpaceDE w:val="0"/>
        <w:autoSpaceDN w:val="0"/>
        <w:adjustRightInd w:val="0"/>
        <w:rPr>
          <w:rFonts w:ascii="Arial" w:hAnsi="Arial" w:cs="Arial"/>
          <w:sz w:val="24"/>
          <w:szCs w:val="24"/>
        </w:rPr>
      </w:pPr>
    </w:p>
    <w:p w14:paraId="6BE54FBD" w14:textId="77777777" w:rsidR="00081AAC" w:rsidRPr="001004AE" w:rsidRDefault="00081AAC" w:rsidP="00081AAC">
      <w:pPr>
        <w:autoSpaceDE w:val="0"/>
        <w:autoSpaceDN w:val="0"/>
        <w:adjustRightInd w:val="0"/>
        <w:rPr>
          <w:rFonts w:ascii="Arial" w:hAnsi="Arial" w:cs="Arial"/>
          <w:b/>
          <w:sz w:val="24"/>
          <w:szCs w:val="24"/>
        </w:rPr>
      </w:pPr>
      <w:r w:rsidRPr="001004AE">
        <w:rPr>
          <w:rFonts w:ascii="Arial" w:hAnsi="Arial" w:cs="Arial"/>
          <w:b/>
          <w:sz w:val="24"/>
          <w:szCs w:val="24"/>
        </w:rPr>
        <w:t xml:space="preserve">Gyógyszerek mellékhatásai </w:t>
      </w:r>
    </w:p>
    <w:p w14:paraId="5730E857" w14:textId="77777777" w:rsidR="00081AAC" w:rsidRPr="001004AE" w:rsidRDefault="00081AAC" w:rsidP="00081AAC">
      <w:pPr>
        <w:autoSpaceDE w:val="0"/>
        <w:autoSpaceDN w:val="0"/>
        <w:adjustRightInd w:val="0"/>
        <w:rPr>
          <w:rFonts w:ascii="Arial" w:hAnsi="Arial" w:cs="Arial"/>
          <w:b/>
          <w:sz w:val="24"/>
          <w:szCs w:val="24"/>
        </w:rPr>
      </w:pPr>
    </w:p>
    <w:p w14:paraId="0A4E33FD" w14:textId="77777777" w:rsidR="00081AAC" w:rsidRPr="001004AE" w:rsidRDefault="00081AAC" w:rsidP="008D6C7D">
      <w:pPr>
        <w:autoSpaceDE w:val="0"/>
        <w:autoSpaceDN w:val="0"/>
        <w:adjustRightInd w:val="0"/>
        <w:rPr>
          <w:rFonts w:ascii="Arial" w:hAnsi="Arial" w:cs="Arial"/>
          <w:b/>
          <w:sz w:val="24"/>
          <w:szCs w:val="24"/>
        </w:rPr>
      </w:pPr>
      <w:r w:rsidRPr="001004AE">
        <w:rPr>
          <w:rFonts w:ascii="Arial" w:hAnsi="Arial" w:cs="Arial"/>
          <w:b/>
          <w:sz w:val="24"/>
          <w:szCs w:val="24"/>
        </w:rPr>
        <w:t xml:space="preserve">Amphetamin derivátumok  </w:t>
      </w:r>
    </w:p>
    <w:p w14:paraId="62B0FAEA"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sz w:val="24"/>
          <w:szCs w:val="24"/>
        </w:rPr>
        <w:t>Pszichózis, hypertonia hajlam, angina pectoris, cerebrovaszkuláris betegségre való hajlam, glaucoma, Tourette sy. családi előfordulása, terhesség, szoptatás (grav IV szopt II) esetén, illetve 6 év alatt ellenjavallt.</w:t>
      </w:r>
    </w:p>
    <w:p w14:paraId="3A96DC05" w14:textId="77777777" w:rsidR="00081AAC" w:rsidRPr="001004AE" w:rsidRDefault="00081AAC" w:rsidP="008D6C7D">
      <w:pPr>
        <w:autoSpaceDE w:val="0"/>
        <w:autoSpaceDN w:val="0"/>
        <w:adjustRightInd w:val="0"/>
        <w:rPr>
          <w:rFonts w:ascii="Arial" w:hAnsi="Arial" w:cs="Arial"/>
          <w:b/>
          <w:sz w:val="24"/>
          <w:szCs w:val="24"/>
        </w:rPr>
      </w:pPr>
    </w:p>
    <w:p w14:paraId="48836CB4" w14:textId="77777777" w:rsidR="00081AAC" w:rsidRPr="001004AE" w:rsidRDefault="00081AAC" w:rsidP="008D6C7D">
      <w:pPr>
        <w:autoSpaceDE w:val="0"/>
        <w:autoSpaceDN w:val="0"/>
        <w:adjustRightInd w:val="0"/>
        <w:rPr>
          <w:rFonts w:ascii="Arial" w:hAnsi="Arial" w:cs="Arial"/>
          <w:b/>
          <w:sz w:val="24"/>
          <w:szCs w:val="24"/>
        </w:rPr>
      </w:pPr>
      <w:r w:rsidRPr="001004AE">
        <w:rPr>
          <w:rFonts w:ascii="Arial" w:hAnsi="Arial" w:cs="Arial"/>
          <w:b/>
          <w:sz w:val="24"/>
          <w:szCs w:val="24"/>
        </w:rPr>
        <w:t xml:space="preserve">Antidepresszánsok </w:t>
      </w:r>
    </w:p>
    <w:p w14:paraId="74EE1AC4"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sz w:val="24"/>
          <w:szCs w:val="24"/>
        </w:rPr>
        <w:t>Glaucoma, prostata hypertrophia, COPD, légzés depresszió, ritmuszavarok esetén, és 6 éves kor alatt nem javasolt (grav. IV szopt. II).</w:t>
      </w:r>
    </w:p>
    <w:p w14:paraId="6D85C830" w14:textId="77777777" w:rsidR="00081AAC" w:rsidRPr="001004AE" w:rsidRDefault="00081AAC" w:rsidP="008D6C7D">
      <w:pPr>
        <w:autoSpaceDE w:val="0"/>
        <w:autoSpaceDN w:val="0"/>
        <w:adjustRightInd w:val="0"/>
        <w:rPr>
          <w:rFonts w:ascii="Arial" w:hAnsi="Arial" w:cs="Arial"/>
          <w:sz w:val="24"/>
          <w:szCs w:val="24"/>
        </w:rPr>
      </w:pPr>
    </w:p>
    <w:p w14:paraId="405DC45C"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b/>
          <w:sz w:val="24"/>
          <w:szCs w:val="24"/>
        </w:rPr>
        <w:t>Modafinil</w:t>
      </w:r>
    </w:p>
    <w:p w14:paraId="6842DF0D"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sz w:val="24"/>
          <w:szCs w:val="24"/>
        </w:rPr>
        <w:t>Gyógyszerinterakciók (P450 enzim aktívációt okoz), májbetegség esetén nem javallt.</w:t>
      </w:r>
    </w:p>
    <w:p w14:paraId="6873E98F" w14:textId="77777777" w:rsidR="00081AAC" w:rsidRPr="001004AE" w:rsidRDefault="00081AAC" w:rsidP="008D6C7D">
      <w:pPr>
        <w:autoSpaceDE w:val="0"/>
        <w:autoSpaceDN w:val="0"/>
        <w:adjustRightInd w:val="0"/>
        <w:rPr>
          <w:rFonts w:ascii="Arial" w:hAnsi="Arial" w:cs="Arial"/>
          <w:b/>
          <w:sz w:val="24"/>
          <w:szCs w:val="24"/>
        </w:rPr>
      </w:pPr>
    </w:p>
    <w:p w14:paraId="41D40C1C"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b/>
          <w:sz w:val="24"/>
          <w:szCs w:val="24"/>
        </w:rPr>
        <w:t>Modafinil és GHV</w:t>
      </w:r>
      <w:r w:rsidRPr="001004AE">
        <w:rPr>
          <w:rFonts w:ascii="Arial" w:hAnsi="Arial" w:cs="Arial"/>
          <w:sz w:val="24"/>
          <w:szCs w:val="24"/>
        </w:rPr>
        <w:t xml:space="preserve"> esetében a evidencia szintű biztos adat a teratogenitására vonatkozó, vagy anyatejbe való átkerülésére még nincs. Az eltelt idő rövidségére tekintettel azonban mind a terhesség, mind a szoptatás idején egyelőre ellenjavallatnak számít. Amennyiben gyógyszer adása elkerülhetetlen, vagy már folyamatban van, terhességben a lehető legalacsonyabb dózis alkalmazása, a nem gyógyszeres technikák preferálása, a gyógyszerszint kiugrások elkerülése lehetnek az alapelvek.</w:t>
      </w:r>
    </w:p>
    <w:p w14:paraId="7EE15CFE" w14:textId="2679FFAB"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b/>
          <w:sz w:val="24"/>
          <w:szCs w:val="24"/>
        </w:rPr>
        <w:t xml:space="preserve">6 éves kor alatt </w:t>
      </w:r>
      <w:r w:rsidRPr="001004AE">
        <w:rPr>
          <w:rFonts w:ascii="Arial" w:hAnsi="Arial" w:cs="Arial"/>
          <w:sz w:val="24"/>
          <w:szCs w:val="24"/>
        </w:rPr>
        <w:t xml:space="preserve">megfelelő dózisban a modafinilt alkalmazzák. Itt különösen nagy a felelőssége az objektív és pontos diagnosztikának és a nem gyógyszeres módszerek lehető legpontosabb kiaknázásának. </w:t>
      </w:r>
    </w:p>
    <w:p w14:paraId="26B97FC6" w14:textId="77777777" w:rsidR="00081AAC" w:rsidRPr="001004AE" w:rsidRDefault="00081AAC" w:rsidP="008D6C7D">
      <w:pPr>
        <w:autoSpaceDE w:val="0"/>
        <w:autoSpaceDN w:val="0"/>
        <w:adjustRightInd w:val="0"/>
        <w:rPr>
          <w:rFonts w:ascii="Arial" w:hAnsi="Arial" w:cs="Arial"/>
          <w:sz w:val="24"/>
          <w:szCs w:val="24"/>
        </w:rPr>
      </w:pPr>
    </w:p>
    <w:p w14:paraId="3567A061"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b/>
          <w:sz w:val="24"/>
          <w:szCs w:val="24"/>
        </w:rPr>
        <w:t xml:space="preserve">Lithium. </w:t>
      </w:r>
      <w:r w:rsidRPr="001004AE">
        <w:rPr>
          <w:rFonts w:ascii="Arial" w:hAnsi="Arial" w:cs="Arial"/>
          <w:sz w:val="24"/>
          <w:szCs w:val="24"/>
        </w:rPr>
        <w:t xml:space="preserve">Tartós alkalmazása hypothyreosishoz vezethet. </w:t>
      </w:r>
    </w:p>
    <w:p w14:paraId="63806DB9" w14:textId="77777777" w:rsidR="00081AAC" w:rsidRPr="001004AE" w:rsidRDefault="00081AAC" w:rsidP="008D6C7D">
      <w:pPr>
        <w:autoSpaceDE w:val="0"/>
        <w:autoSpaceDN w:val="0"/>
        <w:adjustRightInd w:val="0"/>
        <w:rPr>
          <w:rFonts w:ascii="Arial" w:hAnsi="Arial" w:cs="Arial"/>
          <w:b/>
          <w:sz w:val="24"/>
          <w:szCs w:val="24"/>
        </w:rPr>
      </w:pPr>
    </w:p>
    <w:p w14:paraId="50FE2CCB"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b/>
          <w:sz w:val="24"/>
          <w:szCs w:val="24"/>
        </w:rPr>
        <w:t xml:space="preserve">Karbamazepin, valproát. </w:t>
      </w:r>
      <w:r w:rsidRPr="001004AE">
        <w:rPr>
          <w:rFonts w:ascii="Arial" w:hAnsi="Arial" w:cs="Arial"/>
          <w:sz w:val="24"/>
          <w:szCs w:val="24"/>
        </w:rPr>
        <w:t xml:space="preserve">Májfunkciók, thrombocyta szám, fehérvérsejt szám kontrollok szükségesek. </w:t>
      </w:r>
    </w:p>
    <w:p w14:paraId="7B9E2133" w14:textId="77777777" w:rsidR="00081AAC" w:rsidRPr="001004AE" w:rsidRDefault="00081AAC" w:rsidP="008D6C7D">
      <w:pPr>
        <w:autoSpaceDE w:val="0"/>
        <w:autoSpaceDN w:val="0"/>
        <w:adjustRightInd w:val="0"/>
        <w:rPr>
          <w:rFonts w:ascii="Arial" w:hAnsi="Arial" w:cs="Arial"/>
          <w:sz w:val="24"/>
          <w:szCs w:val="24"/>
        </w:rPr>
      </w:pPr>
      <w:r w:rsidRPr="001004AE">
        <w:rPr>
          <w:rFonts w:ascii="Arial" w:hAnsi="Arial" w:cs="Arial"/>
          <w:sz w:val="24"/>
          <w:szCs w:val="24"/>
        </w:rPr>
        <w:t xml:space="preserve"> </w:t>
      </w:r>
    </w:p>
    <w:p w14:paraId="7C6C99DC" w14:textId="77777777" w:rsidR="00081AAC" w:rsidRPr="001004AE" w:rsidRDefault="00081AAC" w:rsidP="00081AAC">
      <w:pPr>
        <w:autoSpaceDE w:val="0"/>
        <w:autoSpaceDN w:val="0"/>
        <w:adjustRightInd w:val="0"/>
        <w:rPr>
          <w:rFonts w:ascii="Arial" w:hAnsi="Arial" w:cs="Arial"/>
          <w:b/>
          <w:sz w:val="24"/>
          <w:szCs w:val="24"/>
        </w:rPr>
      </w:pPr>
      <w:r w:rsidRPr="001004AE">
        <w:rPr>
          <w:rFonts w:ascii="Arial" w:hAnsi="Arial" w:cs="Arial"/>
          <w:b/>
          <w:sz w:val="24"/>
          <w:szCs w:val="24"/>
        </w:rPr>
        <w:t>Lehetséges interakciók</w:t>
      </w:r>
    </w:p>
    <w:p w14:paraId="512FE8FE" w14:textId="0AFC2100" w:rsidR="00081AAC" w:rsidRPr="001004AE" w:rsidRDefault="00081AAC" w:rsidP="008B593B">
      <w:pPr>
        <w:pStyle w:val="Szvegtrzs2"/>
        <w:numPr>
          <w:ilvl w:val="0"/>
          <w:numId w:val="15"/>
        </w:numPr>
        <w:jc w:val="both"/>
        <w:rPr>
          <w:rFonts w:ascii="Arial" w:hAnsi="Arial" w:cs="Arial"/>
          <w:color w:val="auto"/>
        </w:rPr>
      </w:pPr>
      <w:r w:rsidRPr="001004AE">
        <w:rPr>
          <w:rFonts w:ascii="Arial" w:hAnsi="Arial" w:cs="Arial"/>
          <w:bCs w:val="0"/>
          <w:color w:val="auto"/>
        </w:rPr>
        <w:t xml:space="preserve">A szindrómákra adott gyógyszerek közötti- kombinációt gátló- interakciókkal kapcsolatosan kevés a tapasztalat. Ennek oka részben a kombinációk sokfélesége és az egyes hatékony szerek (modafinil, GHV) bevezetése óta eltelt idő rövidsége. Közlések vannak arra nézve, hogy a modafinil együtt adható stimulánsokkal, azok szükséges mennyisége ebben az esetben csökkenthető, áttérés stimulánsról modafinilre zavarmentesen végrehajtható. </w:t>
      </w:r>
    </w:p>
    <w:p w14:paraId="43E029CA" w14:textId="441CDB13" w:rsidR="00081AAC" w:rsidRPr="001004AE" w:rsidRDefault="00081AAC" w:rsidP="008B593B">
      <w:pPr>
        <w:pStyle w:val="Szvegtrzs2"/>
        <w:numPr>
          <w:ilvl w:val="0"/>
          <w:numId w:val="15"/>
        </w:numPr>
        <w:jc w:val="both"/>
        <w:rPr>
          <w:rFonts w:ascii="Arial" w:hAnsi="Arial" w:cs="Arial"/>
          <w:color w:val="auto"/>
        </w:rPr>
      </w:pPr>
      <w:r w:rsidRPr="001004AE">
        <w:rPr>
          <w:rFonts w:ascii="Arial" w:hAnsi="Arial" w:cs="Arial"/>
          <w:color w:val="auto"/>
        </w:rPr>
        <w:t>Selegilin kezelésnél a tyraminmentes diéta (vörö</w:t>
      </w:r>
      <w:r w:rsidR="008B593B" w:rsidRPr="001004AE">
        <w:rPr>
          <w:rFonts w:ascii="Arial" w:hAnsi="Arial" w:cs="Arial"/>
          <w:color w:val="auto"/>
        </w:rPr>
        <w:t xml:space="preserve">sbor, sajt, hering, csirkemáj) </w:t>
      </w:r>
      <w:r w:rsidRPr="001004AE">
        <w:rPr>
          <w:rFonts w:ascii="Arial" w:hAnsi="Arial" w:cs="Arial"/>
          <w:color w:val="auto"/>
        </w:rPr>
        <w:t>sz</w:t>
      </w:r>
      <w:r w:rsidR="008B593B" w:rsidRPr="001004AE">
        <w:rPr>
          <w:rFonts w:ascii="Arial" w:hAnsi="Arial" w:cs="Arial"/>
          <w:color w:val="auto"/>
        </w:rPr>
        <w:t>ü</w:t>
      </w:r>
      <w:r w:rsidRPr="001004AE">
        <w:rPr>
          <w:rFonts w:ascii="Arial" w:hAnsi="Arial" w:cs="Arial"/>
          <w:color w:val="auto"/>
        </w:rPr>
        <w:t>kséges a súlyos hypertenzív reakció megelőzése céljából.</w:t>
      </w:r>
    </w:p>
    <w:p w14:paraId="3F34A0AD" w14:textId="220D3741" w:rsidR="00081AAC" w:rsidRPr="001004AE" w:rsidRDefault="00081AAC" w:rsidP="008B593B">
      <w:pPr>
        <w:pStyle w:val="Szvegtrzs2"/>
        <w:numPr>
          <w:ilvl w:val="0"/>
          <w:numId w:val="15"/>
        </w:numPr>
        <w:jc w:val="both"/>
        <w:rPr>
          <w:rFonts w:ascii="Arial" w:hAnsi="Arial" w:cs="Arial"/>
          <w:bCs w:val="0"/>
          <w:color w:val="auto"/>
        </w:rPr>
      </w:pPr>
      <w:r w:rsidRPr="001004AE">
        <w:rPr>
          <w:rFonts w:ascii="Arial" w:hAnsi="Arial" w:cs="Arial"/>
          <w:color w:val="auto"/>
        </w:rPr>
        <w:t xml:space="preserve">Amphetamin derivátumok egyikről másikra való áttérés wash out nélkül veszélyes. </w:t>
      </w:r>
    </w:p>
    <w:p w14:paraId="11555F2B" w14:textId="700D79CC" w:rsidR="00081AAC" w:rsidRPr="001004AE" w:rsidRDefault="00081AAC" w:rsidP="008B593B">
      <w:pPr>
        <w:pStyle w:val="Listaszerbekezds"/>
        <w:numPr>
          <w:ilvl w:val="0"/>
          <w:numId w:val="15"/>
        </w:numPr>
        <w:autoSpaceDE w:val="0"/>
        <w:autoSpaceDN w:val="0"/>
        <w:adjustRightInd w:val="0"/>
        <w:rPr>
          <w:rFonts w:ascii="Arial" w:hAnsi="Arial" w:cs="Arial"/>
          <w:bCs/>
          <w:sz w:val="24"/>
          <w:szCs w:val="24"/>
        </w:rPr>
      </w:pPr>
      <w:r w:rsidRPr="001004AE">
        <w:rPr>
          <w:rFonts w:ascii="Arial" w:hAnsi="Arial" w:cs="Arial"/>
          <w:bCs/>
          <w:sz w:val="24"/>
          <w:szCs w:val="24"/>
        </w:rPr>
        <w:t>Stimulánsok, antidepresszánsok, modafinil kapcsán P450 -146 enzim indukció</w:t>
      </w:r>
    </w:p>
    <w:p w14:paraId="1330AFBE" w14:textId="77777777" w:rsidR="00081AAC" w:rsidRPr="001004AE" w:rsidRDefault="00081AAC" w:rsidP="008B593B">
      <w:pPr>
        <w:pStyle w:val="Listaszerbekezds"/>
        <w:autoSpaceDE w:val="0"/>
        <w:autoSpaceDN w:val="0"/>
        <w:adjustRightInd w:val="0"/>
        <w:rPr>
          <w:rFonts w:ascii="Arial" w:hAnsi="Arial" w:cs="Arial"/>
          <w:bCs/>
          <w:sz w:val="24"/>
          <w:szCs w:val="24"/>
        </w:rPr>
      </w:pPr>
      <w:r w:rsidRPr="001004AE">
        <w:rPr>
          <w:rFonts w:ascii="Arial" w:hAnsi="Arial" w:cs="Arial"/>
          <w:bCs/>
          <w:sz w:val="24"/>
          <w:szCs w:val="24"/>
        </w:rPr>
        <w:t>lehetséges.</w:t>
      </w:r>
      <w:r w:rsidRPr="001004AE">
        <w:rPr>
          <w:rFonts w:ascii="Arial" w:hAnsi="Arial" w:cs="Arial"/>
          <w:b/>
          <w:bCs/>
          <w:sz w:val="24"/>
          <w:szCs w:val="24"/>
        </w:rPr>
        <w:t xml:space="preserve"> </w:t>
      </w:r>
    </w:p>
    <w:p w14:paraId="4DD2CB90" w14:textId="77777777" w:rsidR="00081AAC" w:rsidRPr="001004AE" w:rsidRDefault="00081AAC" w:rsidP="00081AAC">
      <w:pPr>
        <w:autoSpaceDE w:val="0"/>
        <w:autoSpaceDN w:val="0"/>
        <w:adjustRightInd w:val="0"/>
        <w:rPr>
          <w:rFonts w:ascii="Arial" w:hAnsi="Arial" w:cs="Arial"/>
          <w:b/>
          <w:bCs/>
          <w:sz w:val="24"/>
          <w:szCs w:val="24"/>
        </w:rPr>
      </w:pPr>
    </w:p>
    <w:p w14:paraId="2AD82E5A" w14:textId="77777777" w:rsidR="00081AAC" w:rsidRPr="001004AE" w:rsidRDefault="00081AAC" w:rsidP="00081AAC">
      <w:pPr>
        <w:autoSpaceDE w:val="0"/>
        <w:autoSpaceDN w:val="0"/>
        <w:adjustRightInd w:val="0"/>
        <w:rPr>
          <w:rFonts w:ascii="Arial" w:hAnsi="Arial" w:cs="Arial"/>
          <w:b/>
          <w:bCs/>
          <w:sz w:val="24"/>
          <w:szCs w:val="24"/>
        </w:rPr>
      </w:pPr>
      <w:r w:rsidRPr="001004AE">
        <w:rPr>
          <w:rFonts w:ascii="Arial" w:hAnsi="Arial" w:cs="Arial"/>
          <w:b/>
          <w:bCs/>
          <w:sz w:val="24"/>
          <w:szCs w:val="24"/>
        </w:rPr>
        <w:t>Lehetséges szövődmények</w:t>
      </w:r>
    </w:p>
    <w:p w14:paraId="427700C5" w14:textId="1530B209" w:rsidR="00081AAC" w:rsidRPr="001004AE" w:rsidRDefault="00081AAC" w:rsidP="008B593B">
      <w:pPr>
        <w:pStyle w:val="Listaszerbekezds"/>
        <w:numPr>
          <w:ilvl w:val="0"/>
          <w:numId w:val="14"/>
        </w:numPr>
        <w:autoSpaceDE w:val="0"/>
        <w:autoSpaceDN w:val="0"/>
        <w:adjustRightInd w:val="0"/>
        <w:rPr>
          <w:rFonts w:ascii="Arial" w:hAnsi="Arial" w:cs="Arial"/>
          <w:bCs/>
          <w:sz w:val="24"/>
          <w:szCs w:val="24"/>
        </w:rPr>
      </w:pPr>
      <w:r w:rsidRPr="001004AE">
        <w:rPr>
          <w:rFonts w:ascii="Arial" w:hAnsi="Arial" w:cs="Arial"/>
          <w:bCs/>
          <w:sz w:val="24"/>
          <w:szCs w:val="24"/>
        </w:rPr>
        <w:t xml:space="preserve">Status cataplecticus (clomipramin, amfetamin derivátumok hirtelen elhagyása). </w:t>
      </w:r>
    </w:p>
    <w:p w14:paraId="6A6569BE" w14:textId="3F1330DC" w:rsidR="00081AAC" w:rsidRPr="001004AE" w:rsidRDefault="00081AAC" w:rsidP="008B593B">
      <w:pPr>
        <w:pStyle w:val="Listaszerbekezds"/>
        <w:numPr>
          <w:ilvl w:val="0"/>
          <w:numId w:val="14"/>
        </w:numPr>
        <w:autoSpaceDE w:val="0"/>
        <w:autoSpaceDN w:val="0"/>
        <w:adjustRightInd w:val="0"/>
        <w:rPr>
          <w:rFonts w:ascii="Arial" w:hAnsi="Arial" w:cs="Arial"/>
          <w:bCs/>
          <w:sz w:val="24"/>
          <w:szCs w:val="24"/>
        </w:rPr>
      </w:pPr>
      <w:r w:rsidRPr="001004AE">
        <w:rPr>
          <w:rFonts w:ascii="Arial" w:hAnsi="Arial" w:cs="Arial"/>
          <w:bCs/>
          <w:sz w:val="24"/>
          <w:szCs w:val="24"/>
        </w:rPr>
        <w:t>Tolerancia, hozzászokás hypertonia, cardio-cerebravaszkuláris kórképek, psychozis, hallucinózis (amfetamin derivátumok)</w:t>
      </w:r>
    </w:p>
    <w:p w14:paraId="4F96989B" w14:textId="42697AB4" w:rsidR="00081AAC" w:rsidRPr="001004AE" w:rsidRDefault="00081AAC" w:rsidP="008B593B">
      <w:pPr>
        <w:pStyle w:val="Listaszerbekezds"/>
        <w:numPr>
          <w:ilvl w:val="0"/>
          <w:numId w:val="14"/>
        </w:numPr>
        <w:autoSpaceDE w:val="0"/>
        <w:autoSpaceDN w:val="0"/>
        <w:adjustRightInd w:val="0"/>
        <w:rPr>
          <w:rFonts w:ascii="Arial" w:hAnsi="Arial" w:cs="Arial"/>
          <w:bCs/>
          <w:sz w:val="24"/>
          <w:szCs w:val="24"/>
        </w:rPr>
      </w:pPr>
      <w:r w:rsidRPr="001004AE">
        <w:rPr>
          <w:rFonts w:ascii="Arial" w:hAnsi="Arial" w:cs="Arial"/>
          <w:bCs/>
          <w:sz w:val="24"/>
          <w:szCs w:val="24"/>
        </w:rPr>
        <w:lastRenderedPageBreak/>
        <w:t>Gyógyszerinterakciók (P450 miatt) (modafinil, antidepresszánsok, stimulánsok).</w:t>
      </w:r>
    </w:p>
    <w:p w14:paraId="0213FDBE" w14:textId="77777777" w:rsidR="008B593B" w:rsidRPr="001004AE" w:rsidRDefault="00081AAC" w:rsidP="008B593B">
      <w:pPr>
        <w:pStyle w:val="Listaszerbekezds"/>
        <w:numPr>
          <w:ilvl w:val="0"/>
          <w:numId w:val="14"/>
        </w:numPr>
        <w:autoSpaceDE w:val="0"/>
        <w:autoSpaceDN w:val="0"/>
        <w:adjustRightInd w:val="0"/>
        <w:rPr>
          <w:rFonts w:ascii="Arial" w:hAnsi="Arial" w:cs="Arial"/>
          <w:bCs/>
          <w:sz w:val="24"/>
          <w:szCs w:val="24"/>
        </w:rPr>
      </w:pPr>
      <w:r w:rsidRPr="001004AE">
        <w:rPr>
          <w:rFonts w:ascii="Arial" w:hAnsi="Arial" w:cs="Arial"/>
          <w:bCs/>
          <w:sz w:val="24"/>
          <w:szCs w:val="24"/>
        </w:rPr>
        <w:t>Hypertoniás reakció tyramin mentes diéta nélkül (selegilin)</w:t>
      </w:r>
    </w:p>
    <w:p w14:paraId="668C949C" w14:textId="20CD6121" w:rsidR="00081AAC" w:rsidRPr="001004AE" w:rsidRDefault="00081AAC" w:rsidP="008B593B">
      <w:pPr>
        <w:pStyle w:val="Listaszerbekezds"/>
        <w:numPr>
          <w:ilvl w:val="0"/>
          <w:numId w:val="14"/>
        </w:numPr>
        <w:autoSpaceDE w:val="0"/>
        <w:autoSpaceDN w:val="0"/>
        <w:adjustRightInd w:val="0"/>
        <w:rPr>
          <w:rFonts w:ascii="Arial" w:hAnsi="Arial" w:cs="Arial"/>
          <w:bCs/>
          <w:sz w:val="24"/>
          <w:szCs w:val="24"/>
        </w:rPr>
      </w:pPr>
      <w:r w:rsidRPr="001004AE">
        <w:rPr>
          <w:rFonts w:ascii="Arial" w:hAnsi="Arial" w:cs="Arial"/>
          <w:bCs/>
          <w:sz w:val="24"/>
          <w:szCs w:val="24"/>
        </w:rPr>
        <w:t>Anaesthesia (ld. ott).</w:t>
      </w:r>
    </w:p>
    <w:p w14:paraId="3A2E2387" w14:textId="77777777" w:rsidR="00081AAC" w:rsidRPr="001004AE" w:rsidRDefault="00081AAC" w:rsidP="00081AAC">
      <w:pPr>
        <w:autoSpaceDE w:val="0"/>
        <w:autoSpaceDN w:val="0"/>
        <w:adjustRightInd w:val="0"/>
        <w:rPr>
          <w:rFonts w:ascii="Arial" w:hAnsi="Arial" w:cs="Arial"/>
          <w:sz w:val="24"/>
          <w:szCs w:val="24"/>
        </w:rPr>
      </w:pPr>
    </w:p>
    <w:p w14:paraId="1715B961" w14:textId="77777777" w:rsidR="00081AAC" w:rsidRPr="001004AE" w:rsidRDefault="00081AAC" w:rsidP="00081AAC">
      <w:pPr>
        <w:autoSpaceDE w:val="0"/>
        <w:autoSpaceDN w:val="0"/>
        <w:adjustRightInd w:val="0"/>
        <w:rPr>
          <w:rFonts w:ascii="Arial" w:hAnsi="Arial" w:cs="Arial"/>
          <w:b/>
          <w:sz w:val="24"/>
          <w:szCs w:val="24"/>
        </w:rPr>
      </w:pPr>
      <w:r w:rsidRPr="001004AE">
        <w:rPr>
          <w:rFonts w:ascii="Arial" w:hAnsi="Arial" w:cs="Arial"/>
          <w:b/>
          <w:sz w:val="24"/>
          <w:szCs w:val="24"/>
        </w:rPr>
        <w:t>Szövődmények kezelése</w:t>
      </w:r>
    </w:p>
    <w:p w14:paraId="37756EB8" w14:textId="77777777" w:rsidR="00081AAC" w:rsidRPr="001004AE" w:rsidRDefault="00081AAC" w:rsidP="00081AAC">
      <w:pPr>
        <w:autoSpaceDE w:val="0"/>
        <w:autoSpaceDN w:val="0"/>
        <w:adjustRightInd w:val="0"/>
        <w:rPr>
          <w:rFonts w:ascii="Arial" w:hAnsi="Arial" w:cs="Arial"/>
          <w:sz w:val="24"/>
          <w:szCs w:val="24"/>
        </w:rPr>
      </w:pPr>
      <w:r w:rsidRPr="001004AE">
        <w:rPr>
          <w:rFonts w:ascii="Arial" w:hAnsi="Arial" w:cs="Arial"/>
          <w:sz w:val="24"/>
          <w:szCs w:val="24"/>
        </w:rPr>
        <w:t xml:space="preserve">Megelőzés az ismert szövődmények lehetőségének elkerülése (pontos kórelőzményi adatok) révén, a terápia (várható mellékhatások) szoros kontrollja, az ajánlási sor és a titrálás módszerének betartása, az esetleges diéta (tyramin selegilin esetében) betartása, az ellenjavallatok ismerete jelent megoldást. </w:t>
      </w:r>
    </w:p>
    <w:p w14:paraId="2F255054" w14:textId="77777777" w:rsidR="00081AAC" w:rsidRPr="001004AE" w:rsidRDefault="00081AAC" w:rsidP="00081AAC">
      <w:pPr>
        <w:autoSpaceDE w:val="0"/>
        <w:autoSpaceDN w:val="0"/>
        <w:adjustRightInd w:val="0"/>
        <w:rPr>
          <w:rFonts w:ascii="Arial" w:hAnsi="Arial" w:cs="Arial"/>
          <w:sz w:val="24"/>
          <w:szCs w:val="24"/>
        </w:rPr>
      </w:pPr>
    </w:p>
    <w:p w14:paraId="458764EE" w14:textId="77777777" w:rsidR="00081AAC" w:rsidRPr="001004AE" w:rsidRDefault="00081AAC" w:rsidP="00081AAC">
      <w:pPr>
        <w:autoSpaceDE w:val="0"/>
        <w:autoSpaceDN w:val="0"/>
        <w:adjustRightInd w:val="0"/>
        <w:rPr>
          <w:rFonts w:ascii="Arial" w:hAnsi="Arial" w:cs="Arial"/>
          <w:b/>
          <w:bCs/>
          <w:sz w:val="24"/>
          <w:szCs w:val="24"/>
        </w:rPr>
      </w:pPr>
      <w:r w:rsidRPr="001004AE">
        <w:rPr>
          <w:rFonts w:ascii="Arial" w:hAnsi="Arial" w:cs="Arial"/>
          <w:b/>
          <w:bCs/>
          <w:sz w:val="24"/>
          <w:szCs w:val="24"/>
        </w:rPr>
        <w:t xml:space="preserve">Speciális terápiás helyzetek  </w:t>
      </w:r>
    </w:p>
    <w:p w14:paraId="7637E410" w14:textId="77777777" w:rsidR="00081AAC" w:rsidRPr="001004AE" w:rsidRDefault="00081AAC" w:rsidP="00081AAC">
      <w:pPr>
        <w:autoSpaceDE w:val="0"/>
        <w:autoSpaceDN w:val="0"/>
        <w:adjustRightInd w:val="0"/>
        <w:rPr>
          <w:rFonts w:ascii="Arial" w:hAnsi="Arial" w:cs="Arial"/>
          <w:bCs/>
          <w:sz w:val="24"/>
          <w:szCs w:val="24"/>
        </w:rPr>
      </w:pPr>
    </w:p>
    <w:p w14:paraId="59351F57" w14:textId="77777777" w:rsidR="00081AAC" w:rsidRPr="001004AE" w:rsidRDefault="00081AAC" w:rsidP="00081AAC">
      <w:pPr>
        <w:autoSpaceDE w:val="0"/>
        <w:autoSpaceDN w:val="0"/>
        <w:adjustRightInd w:val="0"/>
        <w:rPr>
          <w:rFonts w:ascii="Arial" w:hAnsi="Arial" w:cs="Arial"/>
          <w:bCs/>
          <w:sz w:val="24"/>
          <w:szCs w:val="24"/>
        </w:rPr>
      </w:pPr>
      <w:r w:rsidRPr="001004AE">
        <w:rPr>
          <w:rFonts w:ascii="Arial" w:hAnsi="Arial" w:cs="Arial"/>
          <w:bCs/>
          <w:sz w:val="24"/>
          <w:szCs w:val="24"/>
        </w:rPr>
        <w:t xml:space="preserve">a. </w:t>
      </w:r>
      <w:r w:rsidRPr="001004AE">
        <w:rPr>
          <w:rFonts w:ascii="Arial" w:hAnsi="Arial" w:cs="Arial"/>
          <w:b/>
          <w:bCs/>
          <w:sz w:val="24"/>
          <w:szCs w:val="24"/>
        </w:rPr>
        <w:t>Anaesthesia</w:t>
      </w:r>
      <w:r w:rsidRPr="001004AE">
        <w:rPr>
          <w:rFonts w:ascii="Arial" w:hAnsi="Arial" w:cs="Arial"/>
          <w:bCs/>
          <w:sz w:val="24"/>
          <w:szCs w:val="24"/>
        </w:rPr>
        <w:t xml:space="preserve">: A P450-206 cytochrom enzim indukcióhoz vezető modafinil, stimulánsok, antiderpesszánsok befolyásolhatják az altatók hatását. A tirciklikus antidepresszánssok fokozhatják az atropin és az epiephrin hatását. Ketamin alkalmazása mind a stimulánsok, mind az antidepresszánsok esetében hipertenzív reakcióval fenyeget.  </w:t>
      </w:r>
      <w:r w:rsidRPr="001004AE">
        <w:rPr>
          <w:rFonts w:ascii="Arial" w:hAnsi="Arial" w:cs="Arial"/>
          <w:sz w:val="24"/>
          <w:szCs w:val="24"/>
        </w:rPr>
        <w:t xml:space="preserve">Az elkerülhetetlen anaesthesia esetében több lehetőség adódik: </w:t>
      </w:r>
    </w:p>
    <w:p w14:paraId="66002B3D" w14:textId="49F1D336" w:rsidR="00081AAC" w:rsidRPr="001004AE" w:rsidRDefault="00081AAC" w:rsidP="00081AAC">
      <w:pPr>
        <w:autoSpaceDE w:val="0"/>
        <w:autoSpaceDN w:val="0"/>
        <w:adjustRightInd w:val="0"/>
        <w:rPr>
          <w:rFonts w:ascii="Arial" w:hAnsi="Arial" w:cs="Arial"/>
          <w:sz w:val="24"/>
          <w:szCs w:val="24"/>
        </w:rPr>
      </w:pPr>
      <w:r w:rsidRPr="001004AE">
        <w:rPr>
          <w:rFonts w:ascii="Arial" w:hAnsi="Arial" w:cs="Arial"/>
          <w:sz w:val="24"/>
          <w:szCs w:val="24"/>
        </w:rPr>
        <w:t>A gyógyszerek előzetes csökkentése (1) módosítása (2) átmeneti kihagyása (3</w:t>
      </w:r>
      <w:r w:rsidR="008B593B" w:rsidRPr="001004AE">
        <w:rPr>
          <w:rFonts w:ascii="Arial" w:hAnsi="Arial" w:cs="Arial"/>
          <w:sz w:val="24"/>
          <w:szCs w:val="24"/>
        </w:rPr>
        <w:t xml:space="preserve">) változatlan gyógyszerelés (4) </w:t>
      </w:r>
      <w:r w:rsidRPr="001004AE">
        <w:rPr>
          <w:rFonts w:ascii="Arial" w:hAnsi="Arial" w:cs="Arial"/>
          <w:sz w:val="24"/>
          <w:szCs w:val="24"/>
        </w:rPr>
        <w:t xml:space="preserve">a bevált narcolpesia gyógyszerek mellett kevesebb veszéllyel járó anaesthesia forma választása. </w:t>
      </w:r>
    </w:p>
    <w:p w14:paraId="2F87ACCF" w14:textId="77777777" w:rsidR="00081AAC" w:rsidRPr="001004AE" w:rsidRDefault="00081AAC" w:rsidP="00081AAC">
      <w:pPr>
        <w:autoSpaceDE w:val="0"/>
        <w:autoSpaceDN w:val="0"/>
        <w:adjustRightInd w:val="0"/>
        <w:rPr>
          <w:rFonts w:ascii="Arial" w:hAnsi="Arial" w:cs="Arial"/>
          <w:b/>
          <w:bCs/>
          <w:sz w:val="24"/>
          <w:szCs w:val="24"/>
        </w:rPr>
      </w:pPr>
    </w:p>
    <w:p w14:paraId="02FD5F63" w14:textId="77777777" w:rsidR="00081AAC" w:rsidRPr="001004AE" w:rsidRDefault="00081AAC" w:rsidP="00081AAC">
      <w:pPr>
        <w:autoSpaceDE w:val="0"/>
        <w:autoSpaceDN w:val="0"/>
        <w:adjustRightInd w:val="0"/>
        <w:rPr>
          <w:rFonts w:ascii="Arial" w:hAnsi="Arial" w:cs="Arial"/>
          <w:sz w:val="24"/>
          <w:szCs w:val="24"/>
        </w:rPr>
      </w:pPr>
      <w:r w:rsidRPr="001004AE">
        <w:rPr>
          <w:rFonts w:ascii="Arial" w:hAnsi="Arial" w:cs="Arial"/>
          <w:sz w:val="24"/>
          <w:szCs w:val="24"/>
        </w:rPr>
        <w:t xml:space="preserve">b. </w:t>
      </w:r>
      <w:r w:rsidRPr="001004AE">
        <w:rPr>
          <w:rFonts w:ascii="Arial" w:hAnsi="Arial" w:cs="Arial"/>
          <w:b/>
          <w:sz w:val="24"/>
          <w:szCs w:val="24"/>
        </w:rPr>
        <w:t>A hypersomnia (narkolepszia) terhesség és szoptatás időszakában</w:t>
      </w:r>
      <w:r w:rsidRPr="001004AE">
        <w:rPr>
          <w:rFonts w:ascii="Arial" w:hAnsi="Arial" w:cs="Arial"/>
          <w:sz w:val="24"/>
          <w:szCs w:val="24"/>
        </w:rPr>
        <w:t xml:space="preserve"> történő gyógyszeres kezelése sok tekintetben még megválaszolatlan kérdés. Itt különösen nagy a diagnosztika felelőssége (egyéb EDS okozó tényezők feltárása, cataplexiát utánzó kórképek, állapotok felismerése), valamint a nem gyógyszeres megoldások minden lehetőségének kimerítése. A stimulánsok, antidepresszánsok, selegilin grav.II,szopt.IV jelzést viselnek, a modafinil és GHV esetében pedig még nincs elég adat ennek pontos meghatározására. Végső esetben marad a lehető legalacsonyabb dózisok alkalmazása és a kiugró vérszintek kikerülése (ajánlott).</w:t>
      </w:r>
    </w:p>
    <w:p w14:paraId="4D4118CE" w14:textId="77777777" w:rsidR="00081AAC" w:rsidRPr="001004AE" w:rsidRDefault="00081AAC" w:rsidP="00081AAC">
      <w:pPr>
        <w:autoSpaceDE w:val="0"/>
        <w:autoSpaceDN w:val="0"/>
        <w:adjustRightInd w:val="0"/>
        <w:rPr>
          <w:rFonts w:ascii="Arial" w:hAnsi="Arial" w:cs="Arial"/>
          <w:sz w:val="24"/>
          <w:szCs w:val="24"/>
        </w:rPr>
      </w:pPr>
    </w:p>
    <w:p w14:paraId="55616763" w14:textId="77777777" w:rsidR="00081AAC" w:rsidRPr="001004AE" w:rsidRDefault="00081AAC" w:rsidP="00081AAC">
      <w:pPr>
        <w:autoSpaceDE w:val="0"/>
        <w:autoSpaceDN w:val="0"/>
        <w:adjustRightInd w:val="0"/>
        <w:rPr>
          <w:rFonts w:ascii="Arial" w:hAnsi="Arial" w:cs="Arial"/>
          <w:sz w:val="24"/>
          <w:szCs w:val="24"/>
        </w:rPr>
      </w:pPr>
      <w:r w:rsidRPr="001004AE">
        <w:rPr>
          <w:rFonts w:ascii="Arial" w:hAnsi="Arial" w:cs="Arial"/>
          <w:sz w:val="24"/>
          <w:szCs w:val="24"/>
        </w:rPr>
        <w:t xml:space="preserve">c. </w:t>
      </w:r>
      <w:r w:rsidRPr="001004AE">
        <w:rPr>
          <w:rFonts w:ascii="Arial" w:hAnsi="Arial" w:cs="Arial"/>
          <w:b/>
          <w:sz w:val="24"/>
          <w:szCs w:val="24"/>
        </w:rPr>
        <w:t>Hypersomnia (narkolepszia) kezelése gyermekkorban</w:t>
      </w:r>
      <w:r w:rsidRPr="001004AE">
        <w:rPr>
          <w:rFonts w:ascii="Arial" w:hAnsi="Arial" w:cs="Arial"/>
          <w:sz w:val="24"/>
          <w:szCs w:val="24"/>
        </w:rPr>
        <w:t>. Szigorú diagnosztikai kritériumok teljesedése és a nem gyógyszeres lehetőségek hatástalansága esetén modafinil alkalmazható megfelelő dózisban (ajánlott).</w:t>
      </w:r>
    </w:p>
    <w:p w14:paraId="14C81590" w14:textId="77777777" w:rsidR="00081AAC" w:rsidRPr="001004AE" w:rsidRDefault="00081AAC" w:rsidP="00081AAC">
      <w:pPr>
        <w:autoSpaceDE w:val="0"/>
        <w:autoSpaceDN w:val="0"/>
        <w:adjustRightInd w:val="0"/>
        <w:rPr>
          <w:rFonts w:ascii="Arial" w:hAnsi="Arial" w:cs="Arial"/>
          <w:sz w:val="24"/>
          <w:szCs w:val="24"/>
        </w:rPr>
      </w:pPr>
    </w:p>
    <w:p w14:paraId="5AEFEB8F" w14:textId="77777777" w:rsidR="00081AAC" w:rsidRPr="001004AE" w:rsidRDefault="00081AAC" w:rsidP="00081AAC">
      <w:pPr>
        <w:autoSpaceDE w:val="0"/>
        <w:autoSpaceDN w:val="0"/>
        <w:adjustRightInd w:val="0"/>
        <w:rPr>
          <w:rFonts w:ascii="Arial" w:hAnsi="Arial" w:cs="Arial"/>
          <w:sz w:val="24"/>
          <w:szCs w:val="24"/>
        </w:rPr>
      </w:pPr>
      <w:r w:rsidRPr="001004AE">
        <w:rPr>
          <w:rFonts w:ascii="Arial" w:hAnsi="Arial" w:cs="Arial"/>
          <w:sz w:val="24"/>
          <w:szCs w:val="24"/>
        </w:rPr>
        <w:t xml:space="preserve">d. Bizonyos esetekben a rövid és hosszú T1/2 idejű szerek kombinációja sikeres lehet (utóbbiak: SR amphetaminok, új generációs modafinil) (választható).  </w:t>
      </w:r>
    </w:p>
    <w:p w14:paraId="5B402F0C" w14:textId="77777777" w:rsidR="00081AAC" w:rsidRPr="001004AE" w:rsidRDefault="00081AAC" w:rsidP="00081AAC">
      <w:pPr>
        <w:autoSpaceDE w:val="0"/>
        <w:autoSpaceDN w:val="0"/>
        <w:adjustRightInd w:val="0"/>
        <w:rPr>
          <w:rFonts w:ascii="Arial" w:hAnsi="Arial" w:cs="Arial"/>
          <w:sz w:val="24"/>
          <w:szCs w:val="24"/>
        </w:rPr>
      </w:pPr>
    </w:p>
    <w:p w14:paraId="4859C257" w14:textId="6EC28B0B" w:rsidR="00081AAC" w:rsidRPr="001004AE" w:rsidRDefault="00ED2C21" w:rsidP="001776CF">
      <w:pPr>
        <w:pStyle w:val="Szvegtrzs"/>
        <w:spacing w:after="0"/>
        <w:rPr>
          <w:rFonts w:ascii="Arial" w:hAnsi="Arial" w:cs="Arial"/>
          <w:sz w:val="24"/>
          <w:szCs w:val="24"/>
        </w:rPr>
      </w:pPr>
      <w:r>
        <w:rPr>
          <w:rFonts w:ascii="Arial" w:hAnsi="Arial" w:cs="Arial"/>
          <w:b/>
          <w:bCs/>
          <w:sz w:val="24"/>
          <w:szCs w:val="24"/>
        </w:rPr>
        <w:t>2</w:t>
      </w:r>
      <w:r w:rsidR="00081AAC" w:rsidRPr="001004AE">
        <w:rPr>
          <w:rFonts w:ascii="Arial" w:hAnsi="Arial" w:cs="Arial"/>
          <w:b/>
          <w:bCs/>
          <w:sz w:val="24"/>
          <w:szCs w:val="24"/>
        </w:rPr>
        <w:t xml:space="preserve">. Nem gyógyszeres kezelés </w:t>
      </w:r>
    </w:p>
    <w:p w14:paraId="064CF041" w14:textId="77777777" w:rsidR="00933C4A" w:rsidRPr="001004AE" w:rsidRDefault="00933C4A" w:rsidP="008B593B">
      <w:pPr>
        <w:pStyle w:val="Szvegtrzs2"/>
        <w:jc w:val="both"/>
        <w:rPr>
          <w:rFonts w:ascii="Arial" w:hAnsi="Arial" w:cs="Arial"/>
          <w:color w:val="auto"/>
        </w:rPr>
      </w:pPr>
    </w:p>
    <w:p w14:paraId="388DB909" w14:textId="5A40B009" w:rsidR="00ED2C21" w:rsidRPr="00ED2C21" w:rsidRDefault="00ED2C21" w:rsidP="001D4B37">
      <w:pPr>
        <w:pStyle w:val="Szvegtrzs2"/>
        <w:ind w:left="284"/>
        <w:jc w:val="both"/>
        <w:rPr>
          <w:rFonts w:ascii="Arial" w:hAnsi="Arial" w:cs="Arial"/>
          <w:b/>
          <w:color w:val="auto"/>
        </w:rPr>
      </w:pPr>
      <w:r w:rsidRPr="00ED2C21">
        <w:rPr>
          <w:rFonts w:ascii="Arial" w:hAnsi="Arial" w:cs="Arial"/>
          <w:b/>
          <w:color w:val="auto"/>
        </w:rPr>
        <w:t>Ajánlás1</w:t>
      </w:r>
      <w:r w:rsidR="007517B6">
        <w:rPr>
          <w:rFonts w:ascii="Arial" w:hAnsi="Arial" w:cs="Arial"/>
          <w:b/>
          <w:color w:val="auto"/>
        </w:rPr>
        <w:t>6</w:t>
      </w:r>
    </w:p>
    <w:p w14:paraId="1A2E1147" w14:textId="28A5C4C7" w:rsidR="00ED2C21" w:rsidRPr="00ED2C21" w:rsidRDefault="00ED2C21" w:rsidP="001D4B37">
      <w:pPr>
        <w:pStyle w:val="Szvegtrzs2"/>
        <w:ind w:left="284"/>
        <w:jc w:val="both"/>
        <w:rPr>
          <w:rFonts w:ascii="Arial" w:hAnsi="Arial" w:cs="Arial"/>
          <w:b/>
          <w:color w:val="auto"/>
        </w:rPr>
      </w:pPr>
      <w:r w:rsidRPr="00ED2C21">
        <w:rPr>
          <w:rFonts w:ascii="Arial" w:hAnsi="Arial" w:cs="Arial"/>
          <w:b/>
          <w:color w:val="auto"/>
        </w:rPr>
        <w:t>A narkolepszia nem gyógyszeres kezelésének</w:t>
      </w:r>
      <w:r w:rsidR="006109DF">
        <w:rPr>
          <w:rFonts w:ascii="Arial" w:hAnsi="Arial" w:cs="Arial"/>
          <w:b/>
          <w:color w:val="auto"/>
        </w:rPr>
        <w:t xml:space="preserve"> </w:t>
      </w:r>
      <w:r w:rsidRPr="00ED2C21">
        <w:rPr>
          <w:rFonts w:ascii="Arial" w:hAnsi="Arial" w:cs="Arial"/>
          <w:b/>
          <w:color w:val="auto"/>
        </w:rPr>
        <w:t>ajánlott formái</w:t>
      </w:r>
      <w:r w:rsidR="001D4B37">
        <w:rPr>
          <w:rFonts w:ascii="Arial" w:hAnsi="Arial" w:cs="Arial"/>
          <w:b/>
          <w:color w:val="auto"/>
        </w:rPr>
        <w:t xml:space="preserve">. </w:t>
      </w:r>
      <w:r w:rsidRPr="00ED2C21">
        <w:rPr>
          <w:rFonts w:ascii="Arial" w:hAnsi="Arial" w:cs="Arial"/>
          <w:b/>
          <w:color w:val="auto"/>
        </w:rPr>
        <w:t>(Ajánlott)</w:t>
      </w:r>
      <w:r w:rsidR="001D4B37">
        <w:rPr>
          <w:rFonts w:ascii="Arial" w:hAnsi="Arial" w:cs="Arial"/>
          <w:b/>
          <w:color w:val="auto"/>
        </w:rPr>
        <w:t xml:space="preserve"> </w:t>
      </w:r>
      <w:r w:rsidR="001D4B37" w:rsidRPr="001D4B37">
        <w:rPr>
          <w:rFonts w:ascii="Arial" w:hAnsi="Arial" w:cs="Arial"/>
          <w:color w:val="auto"/>
        </w:rPr>
        <w:t>[</w:t>
      </w:r>
      <w:r w:rsidR="006109DF" w:rsidRPr="001D4B37">
        <w:rPr>
          <w:rFonts w:ascii="Arial" w:hAnsi="Arial" w:cs="Arial"/>
          <w:color w:val="auto"/>
        </w:rPr>
        <w:t>49</w:t>
      </w:r>
      <w:r w:rsidR="001D4B37" w:rsidRPr="001D4B37">
        <w:rPr>
          <w:rFonts w:ascii="Arial" w:hAnsi="Arial" w:cs="Arial"/>
          <w:color w:val="auto"/>
        </w:rPr>
        <w:t>]</w:t>
      </w:r>
    </w:p>
    <w:p w14:paraId="2C13FBA2" w14:textId="77777777" w:rsidR="00ED2C21" w:rsidRDefault="00ED2C21" w:rsidP="008B593B">
      <w:pPr>
        <w:pStyle w:val="Szvegtrzs2"/>
        <w:jc w:val="both"/>
        <w:rPr>
          <w:rFonts w:ascii="Arial" w:hAnsi="Arial" w:cs="Arial"/>
          <w:color w:val="auto"/>
        </w:rPr>
      </w:pPr>
    </w:p>
    <w:p w14:paraId="1B9D1395" w14:textId="15A93C36" w:rsidR="00081AAC" w:rsidRPr="001004AE" w:rsidRDefault="00081AAC" w:rsidP="008B593B">
      <w:pPr>
        <w:pStyle w:val="Szvegtrzs2"/>
        <w:jc w:val="both"/>
        <w:rPr>
          <w:rFonts w:ascii="Arial" w:hAnsi="Arial" w:cs="Arial"/>
          <w:color w:val="auto"/>
        </w:rPr>
      </w:pPr>
      <w:r w:rsidRPr="001004AE">
        <w:rPr>
          <w:rFonts w:ascii="Arial" w:hAnsi="Arial" w:cs="Arial"/>
          <w:color w:val="auto"/>
        </w:rPr>
        <w:t>Kronoterápia. magatartás- és viselkedés terápia, alváshigiénés tréning, gyógytorna, fizikai aktivitás rendjének elsajátítása, alváshigiénés szabályok</w:t>
      </w:r>
    </w:p>
    <w:p w14:paraId="7404EA55" w14:textId="77777777" w:rsidR="00081AAC" w:rsidRPr="001004AE" w:rsidRDefault="00081AAC" w:rsidP="008B593B">
      <w:pPr>
        <w:pStyle w:val="Szvegtrzs"/>
        <w:spacing w:after="0"/>
        <w:rPr>
          <w:rFonts w:ascii="Arial" w:hAnsi="Arial" w:cs="Arial"/>
          <w:sz w:val="24"/>
          <w:szCs w:val="24"/>
        </w:rPr>
      </w:pPr>
    </w:p>
    <w:p w14:paraId="10D3BFE2" w14:textId="77777777" w:rsidR="00081AAC" w:rsidRPr="001004AE" w:rsidRDefault="00081AAC" w:rsidP="008B593B">
      <w:pPr>
        <w:pStyle w:val="Szvegtrzs"/>
        <w:spacing w:after="0"/>
        <w:rPr>
          <w:rFonts w:ascii="Arial" w:hAnsi="Arial" w:cs="Arial"/>
          <w:sz w:val="24"/>
          <w:szCs w:val="24"/>
        </w:rPr>
      </w:pPr>
      <w:r w:rsidRPr="001004AE">
        <w:rPr>
          <w:rFonts w:ascii="Arial" w:hAnsi="Arial" w:cs="Arial"/>
          <w:sz w:val="24"/>
          <w:szCs w:val="24"/>
        </w:rPr>
        <w:t xml:space="preserve">A narkolepszia, mint krónikus betegség gondozást igényel, Fontos, hogy a beteg tisztában legyen betegségével, közreműködjön a terápiás protokollok kivitelezésében, maga és környezete tisztában legyen annak céljaival, az esetleges várható mellékhatások természetével. Mindezek mellett speciális, egyénre és betegségre </w:t>
      </w:r>
      <w:r w:rsidRPr="001004AE">
        <w:rPr>
          <w:rFonts w:ascii="Arial" w:hAnsi="Arial" w:cs="Arial"/>
          <w:sz w:val="24"/>
          <w:szCs w:val="24"/>
        </w:rPr>
        <w:lastRenderedPageBreak/>
        <w:t xml:space="preserve">szabott törődésre szorul, amit legjobban az alváslaboratóriumok köré szervezett, a specialistával együttműködő beteg érdekvédelmi csoportok képesek biztosítani. </w:t>
      </w:r>
    </w:p>
    <w:p w14:paraId="26750104" w14:textId="77777777" w:rsidR="00081AAC" w:rsidRPr="001004AE" w:rsidRDefault="00081AAC" w:rsidP="00081AAC">
      <w:pPr>
        <w:autoSpaceDE w:val="0"/>
        <w:autoSpaceDN w:val="0"/>
        <w:adjustRightInd w:val="0"/>
        <w:rPr>
          <w:rFonts w:ascii="Arial" w:hAnsi="Arial" w:cs="Arial"/>
          <w:b/>
          <w:bCs/>
          <w:sz w:val="24"/>
          <w:szCs w:val="24"/>
        </w:rPr>
      </w:pPr>
    </w:p>
    <w:p w14:paraId="424EB112" w14:textId="0B7B7840" w:rsidR="00081AAC" w:rsidRPr="001004AE" w:rsidRDefault="00081AAC" w:rsidP="00081AAC">
      <w:pPr>
        <w:autoSpaceDE w:val="0"/>
        <w:autoSpaceDN w:val="0"/>
        <w:adjustRightInd w:val="0"/>
        <w:rPr>
          <w:rFonts w:ascii="Arial" w:hAnsi="Arial" w:cs="Arial"/>
          <w:b/>
          <w:bCs/>
          <w:sz w:val="24"/>
          <w:szCs w:val="24"/>
        </w:rPr>
      </w:pPr>
      <w:r w:rsidRPr="001004AE">
        <w:rPr>
          <w:rFonts w:ascii="Arial" w:hAnsi="Arial" w:cs="Arial"/>
          <w:b/>
          <w:bCs/>
          <w:sz w:val="24"/>
          <w:szCs w:val="24"/>
        </w:rPr>
        <w:t xml:space="preserve">Általános intézkedések </w:t>
      </w:r>
    </w:p>
    <w:p w14:paraId="1AC0EF51" w14:textId="77777777" w:rsidR="00933C4A" w:rsidRPr="001004AE" w:rsidRDefault="00933C4A" w:rsidP="00081AAC">
      <w:pPr>
        <w:autoSpaceDE w:val="0"/>
        <w:autoSpaceDN w:val="0"/>
        <w:adjustRightInd w:val="0"/>
        <w:rPr>
          <w:rFonts w:ascii="Arial" w:hAnsi="Arial" w:cs="Arial"/>
          <w:b/>
          <w:bCs/>
          <w:sz w:val="24"/>
          <w:szCs w:val="24"/>
        </w:rPr>
      </w:pPr>
    </w:p>
    <w:p w14:paraId="5FEBD82D" w14:textId="29DE8D72" w:rsidR="00081AAC" w:rsidRPr="001004AE" w:rsidRDefault="00081AAC" w:rsidP="00081AAC">
      <w:pPr>
        <w:autoSpaceDE w:val="0"/>
        <w:autoSpaceDN w:val="0"/>
        <w:adjustRightInd w:val="0"/>
        <w:rPr>
          <w:rFonts w:ascii="Arial" w:hAnsi="Arial" w:cs="Arial"/>
          <w:bCs/>
          <w:sz w:val="24"/>
          <w:szCs w:val="24"/>
        </w:rPr>
      </w:pPr>
      <w:r w:rsidRPr="001004AE">
        <w:rPr>
          <w:rFonts w:ascii="Arial" w:hAnsi="Arial" w:cs="Arial"/>
          <w:b/>
          <w:bCs/>
          <w:sz w:val="24"/>
          <w:szCs w:val="24"/>
        </w:rPr>
        <w:t xml:space="preserve">a. Gépjárművezetés. Hivatásos jogosítványt nem kaphatnak. Az </w:t>
      </w:r>
      <w:r w:rsidRPr="001004AE">
        <w:rPr>
          <w:rFonts w:ascii="Arial" w:hAnsi="Arial" w:cs="Arial"/>
          <w:bCs/>
          <w:sz w:val="24"/>
          <w:szCs w:val="24"/>
        </w:rPr>
        <w:t xml:space="preserve">A kategóriás jogosítvány megítélése egyéni. Az EU országainak felében 5 éves panasz- és tünetmentesség esetén engedélyezik. Többségükben nincsenek világos szabályok. </w:t>
      </w:r>
    </w:p>
    <w:p w14:paraId="75D131FA" w14:textId="77777777" w:rsidR="00081AAC" w:rsidRPr="001004AE" w:rsidRDefault="00081AAC" w:rsidP="00081AAC">
      <w:pPr>
        <w:autoSpaceDE w:val="0"/>
        <w:autoSpaceDN w:val="0"/>
        <w:adjustRightInd w:val="0"/>
        <w:rPr>
          <w:rFonts w:ascii="Arial" w:hAnsi="Arial" w:cs="Arial"/>
          <w:bCs/>
          <w:sz w:val="24"/>
          <w:szCs w:val="24"/>
        </w:rPr>
      </w:pPr>
      <w:r w:rsidRPr="001004AE">
        <w:rPr>
          <w:rFonts w:ascii="Arial" w:hAnsi="Arial" w:cs="Arial"/>
          <w:b/>
          <w:bCs/>
          <w:sz w:val="24"/>
          <w:szCs w:val="24"/>
        </w:rPr>
        <w:t xml:space="preserve">b. Munkaköri korlátozások: </w:t>
      </w:r>
      <w:r w:rsidRPr="001004AE">
        <w:rPr>
          <w:rFonts w:ascii="Arial" w:hAnsi="Arial" w:cs="Arial"/>
          <w:bCs/>
          <w:sz w:val="24"/>
          <w:szCs w:val="24"/>
        </w:rPr>
        <w:t>Egyéni. Általában a betegséget provokáló feltétteleket támasztó munkakörök kerülése szükséges (több műszak, fegyveres szolgálat, veszélyes gépek, magasban való munkavégzés)</w:t>
      </w:r>
    </w:p>
    <w:p w14:paraId="757738C8" w14:textId="0B642255" w:rsidR="00081AAC" w:rsidRPr="001004AE" w:rsidRDefault="00081AAC" w:rsidP="00081AAC">
      <w:pPr>
        <w:autoSpaceDE w:val="0"/>
        <w:autoSpaceDN w:val="0"/>
        <w:adjustRightInd w:val="0"/>
        <w:rPr>
          <w:rFonts w:ascii="Arial" w:hAnsi="Arial" w:cs="Arial"/>
          <w:bCs/>
          <w:sz w:val="24"/>
          <w:szCs w:val="24"/>
        </w:rPr>
      </w:pPr>
      <w:r w:rsidRPr="001004AE">
        <w:rPr>
          <w:rFonts w:ascii="Arial" w:hAnsi="Arial" w:cs="Arial"/>
          <w:b/>
          <w:bCs/>
          <w:sz w:val="24"/>
          <w:szCs w:val="24"/>
        </w:rPr>
        <w:t xml:space="preserve">c. Katonai szolgálat. </w:t>
      </w:r>
      <w:r w:rsidRPr="001004AE">
        <w:rPr>
          <w:rFonts w:ascii="Arial" w:hAnsi="Arial" w:cs="Arial"/>
          <w:bCs/>
          <w:sz w:val="24"/>
          <w:szCs w:val="24"/>
        </w:rPr>
        <w:t xml:space="preserve">A narkolepszia, idiopátiás hiperszomnia és recidíváló hiperszomniák alkalmatlanságot jelentenek. </w:t>
      </w:r>
    </w:p>
    <w:p w14:paraId="79CA3F52" w14:textId="77777777" w:rsidR="00081AAC" w:rsidRPr="001004AE" w:rsidRDefault="00081AAC" w:rsidP="00081AAC">
      <w:pPr>
        <w:autoSpaceDE w:val="0"/>
        <w:autoSpaceDN w:val="0"/>
        <w:adjustRightInd w:val="0"/>
        <w:rPr>
          <w:rFonts w:ascii="Arial" w:hAnsi="Arial" w:cs="Arial"/>
          <w:bCs/>
          <w:sz w:val="24"/>
          <w:szCs w:val="24"/>
        </w:rPr>
      </w:pPr>
    </w:p>
    <w:p w14:paraId="5EEC37EE" w14:textId="46586C14" w:rsidR="00081AAC" w:rsidRPr="001004AE" w:rsidRDefault="00081AAC" w:rsidP="00081AAC">
      <w:pPr>
        <w:autoSpaceDE w:val="0"/>
        <w:autoSpaceDN w:val="0"/>
        <w:adjustRightInd w:val="0"/>
        <w:rPr>
          <w:rFonts w:ascii="Arial" w:hAnsi="Arial" w:cs="Arial"/>
          <w:b/>
          <w:bCs/>
          <w:sz w:val="24"/>
          <w:szCs w:val="24"/>
        </w:rPr>
      </w:pPr>
      <w:r w:rsidRPr="001004AE">
        <w:rPr>
          <w:rFonts w:ascii="Arial" w:hAnsi="Arial" w:cs="Arial"/>
          <w:b/>
          <w:bCs/>
          <w:sz w:val="24"/>
          <w:szCs w:val="24"/>
        </w:rPr>
        <w:t>A kezelés várható időtartama/Prognózis</w:t>
      </w:r>
    </w:p>
    <w:p w14:paraId="2D304690" w14:textId="77777777" w:rsidR="00933C4A" w:rsidRPr="001004AE" w:rsidRDefault="00933C4A" w:rsidP="00081AAC">
      <w:pPr>
        <w:autoSpaceDE w:val="0"/>
        <w:autoSpaceDN w:val="0"/>
        <w:adjustRightInd w:val="0"/>
        <w:rPr>
          <w:rFonts w:ascii="Arial" w:hAnsi="Arial" w:cs="Arial"/>
          <w:sz w:val="24"/>
          <w:szCs w:val="24"/>
        </w:rPr>
      </w:pPr>
    </w:p>
    <w:p w14:paraId="272A8B24" w14:textId="42254046" w:rsidR="00081AAC" w:rsidRPr="001004AE" w:rsidRDefault="00081AAC" w:rsidP="00081AAC">
      <w:pPr>
        <w:autoSpaceDE w:val="0"/>
        <w:autoSpaceDN w:val="0"/>
        <w:adjustRightInd w:val="0"/>
        <w:rPr>
          <w:rFonts w:ascii="Arial" w:hAnsi="Arial" w:cs="Arial"/>
          <w:sz w:val="24"/>
          <w:szCs w:val="24"/>
        </w:rPr>
      </w:pPr>
      <w:r w:rsidRPr="001004AE">
        <w:rPr>
          <w:rFonts w:ascii="Arial" w:hAnsi="Arial" w:cs="Arial"/>
          <w:sz w:val="24"/>
          <w:szCs w:val="24"/>
        </w:rPr>
        <w:t xml:space="preserve">A betegek többségében a gyógyszeres és nem gyógyszeres kezelés tünetmentességhez, a klinikai tünetek jelentős életminőség javuláshoz vezető mérséklődéséhez vezethetnek. A mentális, affektív és szociális deficit megszűnik/ javul. A munkaképesség megtartható. A gyógyszerelés évekig (élethosszig) tarthat a kezelőorvos megítélése szerint. </w:t>
      </w:r>
    </w:p>
    <w:p w14:paraId="2628AA37" w14:textId="77777777" w:rsidR="00081AAC" w:rsidRPr="001004AE" w:rsidRDefault="00081AAC" w:rsidP="00081AAC">
      <w:pPr>
        <w:autoSpaceDE w:val="0"/>
        <w:autoSpaceDN w:val="0"/>
        <w:adjustRightInd w:val="0"/>
        <w:rPr>
          <w:rFonts w:ascii="Arial" w:hAnsi="Arial" w:cs="Arial"/>
          <w:b/>
          <w:bCs/>
          <w:sz w:val="24"/>
          <w:szCs w:val="24"/>
        </w:rPr>
      </w:pPr>
    </w:p>
    <w:p w14:paraId="77F6D1FE" w14:textId="77777777" w:rsidR="005A6AE2" w:rsidRPr="001004AE" w:rsidRDefault="00253394" w:rsidP="00900BF0">
      <w:pPr>
        <w:pStyle w:val="Cmsor2"/>
        <w:rPr>
          <w:rFonts w:ascii="Arial" w:hAnsi="Arial" w:cs="Arial"/>
          <w:color w:val="auto"/>
          <w:sz w:val="24"/>
          <w:szCs w:val="24"/>
        </w:rPr>
      </w:pPr>
      <w:bookmarkStart w:id="14" w:name="_Toc433615775"/>
      <w:r w:rsidRPr="001004AE">
        <w:rPr>
          <w:rFonts w:ascii="Arial" w:hAnsi="Arial" w:cs="Arial"/>
          <w:color w:val="auto"/>
          <w:sz w:val="24"/>
          <w:szCs w:val="24"/>
        </w:rPr>
        <w:t>E</w:t>
      </w:r>
      <w:r w:rsidR="00900BF0" w:rsidRPr="001004AE">
        <w:rPr>
          <w:rFonts w:ascii="Arial" w:hAnsi="Arial" w:cs="Arial"/>
          <w:color w:val="auto"/>
          <w:sz w:val="24"/>
          <w:szCs w:val="24"/>
        </w:rPr>
        <w:t>llátási folyamat algoritmusa (ábrák)</w:t>
      </w:r>
      <w:bookmarkEnd w:id="14"/>
    </w:p>
    <w:p w14:paraId="52E304AB" w14:textId="1F3B9668" w:rsidR="00900BF0" w:rsidRPr="001004AE" w:rsidRDefault="00DB29F9" w:rsidP="00DB29F9">
      <w:pPr>
        <w:ind w:firstLine="284"/>
        <w:rPr>
          <w:rFonts w:ascii="Arial" w:hAnsi="Arial" w:cs="Arial"/>
          <w:sz w:val="24"/>
          <w:szCs w:val="24"/>
        </w:rPr>
      </w:pPr>
      <w:r w:rsidRPr="001004AE">
        <w:rPr>
          <w:rFonts w:ascii="Arial" w:hAnsi="Arial" w:cs="Arial"/>
          <w:sz w:val="24"/>
          <w:szCs w:val="24"/>
        </w:rPr>
        <w:t>Nincs.</w:t>
      </w:r>
    </w:p>
    <w:p w14:paraId="0DB3312D" w14:textId="77777777" w:rsidR="008D234E" w:rsidRPr="001004AE" w:rsidRDefault="008D234E" w:rsidP="008364FC">
      <w:pPr>
        <w:rPr>
          <w:rFonts w:ascii="Arial" w:hAnsi="Arial" w:cs="Arial"/>
          <w:sz w:val="24"/>
          <w:szCs w:val="24"/>
        </w:rPr>
      </w:pPr>
    </w:p>
    <w:p w14:paraId="6A36F6A6" w14:textId="77777777" w:rsidR="005A6AE2" w:rsidRPr="001004AE" w:rsidRDefault="005A6AE2" w:rsidP="008364FC">
      <w:pPr>
        <w:rPr>
          <w:rFonts w:ascii="Arial" w:hAnsi="Arial" w:cs="Arial"/>
          <w:sz w:val="24"/>
          <w:szCs w:val="24"/>
        </w:rPr>
      </w:pPr>
    </w:p>
    <w:p w14:paraId="59A13909" w14:textId="77777777" w:rsidR="00DC5FF3" w:rsidRPr="001004AE" w:rsidRDefault="00DC5FF3" w:rsidP="000429C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15" w:name="_Toc433615776"/>
      <w:r w:rsidRPr="001004AE">
        <w:rPr>
          <w:rFonts w:ascii="Arial" w:hAnsi="Arial" w:cs="Arial"/>
          <w:color w:val="auto"/>
          <w:sz w:val="24"/>
          <w:szCs w:val="24"/>
        </w:rPr>
        <w:t xml:space="preserve">VII. </w:t>
      </w:r>
      <w:r w:rsidR="009C4C2F" w:rsidRPr="001004AE">
        <w:rPr>
          <w:rFonts w:ascii="Arial" w:hAnsi="Arial" w:cs="Arial"/>
          <w:color w:val="auto"/>
          <w:sz w:val="24"/>
          <w:szCs w:val="24"/>
        </w:rPr>
        <w:t xml:space="preserve">JAVASLATOK AZ </w:t>
      </w:r>
      <w:r w:rsidRPr="001004AE">
        <w:rPr>
          <w:rFonts w:ascii="Arial" w:hAnsi="Arial" w:cs="Arial"/>
          <w:color w:val="auto"/>
          <w:sz w:val="24"/>
          <w:szCs w:val="24"/>
        </w:rPr>
        <w:t>AJÁNLÁSOK ALKALMAZÁS</w:t>
      </w:r>
      <w:r w:rsidR="009C4C2F" w:rsidRPr="001004AE">
        <w:rPr>
          <w:rFonts w:ascii="Arial" w:hAnsi="Arial" w:cs="Arial"/>
          <w:color w:val="auto"/>
          <w:sz w:val="24"/>
          <w:szCs w:val="24"/>
        </w:rPr>
        <w:t>ÁHOZ</w:t>
      </w:r>
      <w:bookmarkEnd w:id="15"/>
    </w:p>
    <w:p w14:paraId="1915FC58" w14:textId="77777777" w:rsidR="00DC5FF3" w:rsidRPr="001004AE" w:rsidRDefault="00DC5FF3" w:rsidP="00555F2C">
      <w:pPr>
        <w:pStyle w:val="Cmsor2"/>
        <w:rPr>
          <w:rFonts w:ascii="Arial" w:hAnsi="Arial" w:cs="Arial"/>
          <w:color w:val="auto"/>
          <w:sz w:val="24"/>
          <w:szCs w:val="24"/>
        </w:rPr>
      </w:pPr>
      <w:bookmarkStart w:id="16" w:name="_Toc433615777"/>
      <w:r w:rsidRPr="001004AE">
        <w:rPr>
          <w:rFonts w:ascii="Arial" w:hAnsi="Arial" w:cs="Arial"/>
          <w:color w:val="auto"/>
          <w:sz w:val="24"/>
          <w:szCs w:val="24"/>
        </w:rPr>
        <w:t>1. Az alkalmazás feltételei a hazai gyakorlatban</w:t>
      </w:r>
      <w:bookmarkEnd w:id="16"/>
    </w:p>
    <w:p w14:paraId="7B7E68EC" w14:textId="77777777" w:rsidR="00DC5FF3" w:rsidRPr="001004AE" w:rsidRDefault="000D03A4" w:rsidP="008364FC">
      <w:pPr>
        <w:ind w:firstLine="284"/>
        <w:rPr>
          <w:rFonts w:ascii="Arial" w:hAnsi="Arial" w:cs="Arial"/>
          <w:b/>
          <w:sz w:val="24"/>
          <w:szCs w:val="24"/>
        </w:rPr>
      </w:pPr>
      <w:r w:rsidRPr="001004AE">
        <w:rPr>
          <w:rFonts w:ascii="Arial" w:hAnsi="Arial" w:cs="Arial"/>
          <w:b/>
          <w:sz w:val="24"/>
          <w:szCs w:val="24"/>
        </w:rPr>
        <w:t xml:space="preserve">1.1. </w:t>
      </w:r>
      <w:r w:rsidR="00DC5FF3" w:rsidRPr="001004AE">
        <w:rPr>
          <w:rFonts w:ascii="Arial" w:hAnsi="Arial" w:cs="Arial"/>
          <w:b/>
          <w:sz w:val="24"/>
          <w:szCs w:val="24"/>
        </w:rPr>
        <w:t>Ellátók kompetenciája (pl. licence, akkreditáció stb.), kapacitása</w:t>
      </w:r>
    </w:p>
    <w:p w14:paraId="757A0798" w14:textId="77777777" w:rsidR="00BC5CFA" w:rsidRPr="001004AE" w:rsidRDefault="00BC5CFA" w:rsidP="00BC5CFA">
      <w:pPr>
        <w:spacing w:after="240"/>
        <w:ind w:firstLine="708"/>
        <w:rPr>
          <w:rFonts w:ascii="Arial" w:hAnsi="Arial" w:cs="Arial"/>
          <w:sz w:val="24"/>
          <w:szCs w:val="24"/>
        </w:rPr>
      </w:pPr>
      <w:r w:rsidRPr="001004AE">
        <w:rPr>
          <w:rFonts w:ascii="Arial" w:hAnsi="Arial" w:cs="Arial"/>
          <w:sz w:val="24"/>
          <w:szCs w:val="24"/>
        </w:rPr>
        <w:t>A kórkép diagnosztizálásának, a terápia indikálásának, változtatásának alapkövetelménye az alvásmedicínában való jártasság. Ezt jelenleg az alvásmedicína szakértője (szomnológia) licenc igazolja.</w:t>
      </w:r>
    </w:p>
    <w:p w14:paraId="0A813AF9" w14:textId="77777777" w:rsidR="00DC5FF3" w:rsidRPr="001004AE" w:rsidRDefault="00DC5FF3" w:rsidP="008364FC">
      <w:pPr>
        <w:pStyle w:val="Listaszerbekezds"/>
        <w:numPr>
          <w:ilvl w:val="1"/>
          <w:numId w:val="6"/>
        </w:numPr>
        <w:ind w:left="709" w:hanging="425"/>
        <w:rPr>
          <w:rFonts w:ascii="Arial" w:hAnsi="Arial" w:cs="Arial"/>
          <w:b/>
          <w:sz w:val="24"/>
          <w:szCs w:val="24"/>
        </w:rPr>
      </w:pPr>
      <w:r w:rsidRPr="001004AE">
        <w:rPr>
          <w:rFonts w:ascii="Arial" w:hAnsi="Arial" w:cs="Arial"/>
          <w:b/>
          <w:sz w:val="24"/>
          <w:szCs w:val="24"/>
        </w:rPr>
        <w:t xml:space="preserve">Speciális tárgyi feltételek, szervezési kérdések (gátló és elősegítő tényezők, és azok megoldása) </w:t>
      </w:r>
    </w:p>
    <w:p w14:paraId="1D96CD93" w14:textId="77777777" w:rsidR="00B4004F" w:rsidRPr="001004AE" w:rsidRDefault="00B4004F" w:rsidP="00B4004F">
      <w:pPr>
        <w:spacing w:after="240"/>
        <w:ind w:firstLine="708"/>
        <w:rPr>
          <w:rFonts w:ascii="Arial" w:hAnsi="Arial" w:cs="Arial"/>
          <w:sz w:val="24"/>
          <w:szCs w:val="24"/>
        </w:rPr>
      </w:pPr>
      <w:r w:rsidRPr="001004AE">
        <w:rPr>
          <w:rFonts w:ascii="Arial" w:hAnsi="Arial" w:cs="Arial"/>
          <w:sz w:val="24"/>
          <w:szCs w:val="24"/>
        </w:rPr>
        <w:t>Alvásmedicina centrumok (AMC) megléte. A centrumok minimumfeltételeit a 0905 szakmakód (alvásmedicína) alatt szabályozzák.</w:t>
      </w:r>
    </w:p>
    <w:p w14:paraId="5641618E" w14:textId="77777777" w:rsidR="00DC5FF3" w:rsidRPr="001004AE" w:rsidRDefault="000D03A4" w:rsidP="008364FC">
      <w:pPr>
        <w:ind w:left="709" w:hanging="425"/>
        <w:rPr>
          <w:rFonts w:ascii="Arial" w:hAnsi="Arial" w:cs="Arial"/>
          <w:b/>
          <w:sz w:val="24"/>
          <w:szCs w:val="24"/>
        </w:rPr>
      </w:pPr>
      <w:r w:rsidRPr="001004AE">
        <w:rPr>
          <w:rFonts w:ascii="Arial" w:hAnsi="Arial" w:cs="Arial"/>
          <w:b/>
          <w:sz w:val="24"/>
          <w:szCs w:val="24"/>
        </w:rPr>
        <w:t>1.3.</w:t>
      </w:r>
      <w:r w:rsidR="005726B9" w:rsidRPr="001004AE">
        <w:rPr>
          <w:rFonts w:ascii="Arial" w:hAnsi="Arial" w:cs="Arial"/>
          <w:b/>
          <w:sz w:val="24"/>
          <w:szCs w:val="24"/>
        </w:rPr>
        <w:t xml:space="preserve">Az </w:t>
      </w:r>
      <w:r w:rsidR="00DC5FF3" w:rsidRPr="001004AE">
        <w:rPr>
          <w:rFonts w:ascii="Arial" w:hAnsi="Arial" w:cs="Arial"/>
          <w:b/>
          <w:sz w:val="24"/>
          <w:szCs w:val="24"/>
        </w:rPr>
        <w:t>ellátottak egészségügyi tájékozottsága, szociális és kulturális körülményei, egyéni elvárásai</w:t>
      </w:r>
    </w:p>
    <w:p w14:paraId="707B6E03" w14:textId="77777777" w:rsidR="00B4004F" w:rsidRPr="001004AE" w:rsidRDefault="00B4004F" w:rsidP="00B4004F">
      <w:pPr>
        <w:spacing w:after="240"/>
        <w:ind w:firstLine="708"/>
        <w:rPr>
          <w:rFonts w:ascii="Arial" w:hAnsi="Arial" w:cs="Arial"/>
          <w:sz w:val="24"/>
          <w:szCs w:val="24"/>
        </w:rPr>
      </w:pPr>
      <w:r w:rsidRPr="001004AE">
        <w:rPr>
          <w:rFonts w:ascii="Arial" w:hAnsi="Arial" w:cs="Arial"/>
          <w:sz w:val="24"/>
          <w:szCs w:val="24"/>
        </w:rPr>
        <w:t>Megfelelő tájékozottsági szint elérése érdekében célzott kampány szükséges.</w:t>
      </w:r>
    </w:p>
    <w:p w14:paraId="6686144F" w14:textId="72CFEAE3" w:rsidR="00DC5FF3" w:rsidRPr="001004AE" w:rsidRDefault="000D03A4" w:rsidP="008364FC">
      <w:pPr>
        <w:ind w:firstLine="284"/>
        <w:rPr>
          <w:rFonts w:ascii="Arial" w:hAnsi="Arial" w:cs="Arial"/>
          <w:b/>
          <w:sz w:val="24"/>
          <w:szCs w:val="24"/>
        </w:rPr>
      </w:pPr>
      <w:r w:rsidRPr="001004AE">
        <w:rPr>
          <w:rFonts w:ascii="Arial" w:hAnsi="Arial" w:cs="Arial"/>
          <w:b/>
          <w:sz w:val="24"/>
          <w:szCs w:val="24"/>
        </w:rPr>
        <w:t xml:space="preserve">1.4. </w:t>
      </w:r>
      <w:r w:rsidR="00DC5FF3" w:rsidRPr="001004AE">
        <w:rPr>
          <w:rFonts w:ascii="Arial" w:hAnsi="Arial" w:cs="Arial"/>
          <w:b/>
          <w:sz w:val="24"/>
          <w:szCs w:val="24"/>
        </w:rPr>
        <w:t>Egyéb feltételek</w:t>
      </w:r>
    </w:p>
    <w:p w14:paraId="40C5FE5B" w14:textId="7D9DA701" w:rsidR="00DC5FF3" w:rsidRPr="001004AE" w:rsidRDefault="00B4004F" w:rsidP="008364FC">
      <w:pPr>
        <w:ind w:firstLine="708"/>
        <w:rPr>
          <w:rFonts w:ascii="Arial" w:hAnsi="Arial" w:cs="Arial"/>
          <w:sz w:val="24"/>
          <w:szCs w:val="24"/>
        </w:rPr>
      </w:pPr>
      <w:r w:rsidRPr="001004AE">
        <w:rPr>
          <w:rFonts w:ascii="Arial" w:hAnsi="Arial" w:cs="Arial"/>
          <w:sz w:val="24"/>
          <w:szCs w:val="24"/>
        </w:rPr>
        <w:t>Nincs</w:t>
      </w:r>
      <w:r w:rsidR="00FC7C8F" w:rsidRPr="001004AE">
        <w:rPr>
          <w:rFonts w:ascii="Arial" w:hAnsi="Arial" w:cs="Arial"/>
          <w:sz w:val="24"/>
          <w:szCs w:val="24"/>
        </w:rPr>
        <w:t>enek</w:t>
      </w:r>
      <w:r w:rsidRPr="001004AE">
        <w:rPr>
          <w:rFonts w:ascii="Arial" w:hAnsi="Arial" w:cs="Arial"/>
          <w:sz w:val="24"/>
          <w:szCs w:val="24"/>
        </w:rPr>
        <w:t>.</w:t>
      </w:r>
    </w:p>
    <w:p w14:paraId="06BBB2DE" w14:textId="77777777" w:rsidR="00DC5FF3" w:rsidRPr="001004AE" w:rsidRDefault="00DC5FF3" w:rsidP="00555F2C">
      <w:pPr>
        <w:pStyle w:val="Cmsor2"/>
        <w:rPr>
          <w:rFonts w:ascii="Arial" w:hAnsi="Arial" w:cs="Arial"/>
          <w:color w:val="auto"/>
          <w:sz w:val="24"/>
          <w:szCs w:val="24"/>
        </w:rPr>
      </w:pPr>
      <w:bookmarkStart w:id="17" w:name="_Toc433615778"/>
      <w:r w:rsidRPr="001004AE">
        <w:rPr>
          <w:rFonts w:ascii="Arial" w:hAnsi="Arial" w:cs="Arial"/>
          <w:color w:val="auto"/>
          <w:sz w:val="24"/>
          <w:szCs w:val="24"/>
        </w:rPr>
        <w:t>2. Alkalmazást segítő dokumentumok listája</w:t>
      </w:r>
      <w:bookmarkEnd w:id="17"/>
    </w:p>
    <w:p w14:paraId="69C99EE6" w14:textId="77777777" w:rsidR="00DC5FF3" w:rsidRPr="001004AE" w:rsidRDefault="00DC5FF3" w:rsidP="008364FC">
      <w:pPr>
        <w:ind w:firstLine="284"/>
        <w:rPr>
          <w:rFonts w:ascii="Arial" w:hAnsi="Arial" w:cs="Arial"/>
          <w:b/>
          <w:sz w:val="24"/>
          <w:szCs w:val="24"/>
        </w:rPr>
      </w:pPr>
      <w:r w:rsidRPr="001004AE">
        <w:rPr>
          <w:rFonts w:ascii="Arial" w:hAnsi="Arial" w:cs="Arial"/>
          <w:b/>
          <w:sz w:val="24"/>
          <w:szCs w:val="24"/>
        </w:rPr>
        <w:t xml:space="preserve">2.1. Betegtájékoztató, oktatási anyagok </w:t>
      </w:r>
      <w:r w:rsidRPr="001004AE">
        <w:rPr>
          <w:rFonts w:ascii="Arial" w:hAnsi="Arial" w:cs="Arial"/>
          <w:b/>
          <w:sz w:val="24"/>
          <w:szCs w:val="24"/>
        </w:rPr>
        <w:tab/>
      </w:r>
      <w:r w:rsidRPr="001004AE">
        <w:rPr>
          <w:rFonts w:ascii="Arial" w:hAnsi="Arial" w:cs="Arial"/>
          <w:b/>
          <w:sz w:val="24"/>
          <w:szCs w:val="24"/>
        </w:rPr>
        <w:tab/>
      </w:r>
    </w:p>
    <w:p w14:paraId="51E2AEB3" w14:textId="6381994E" w:rsidR="00DC5FF3" w:rsidRPr="001004AE" w:rsidRDefault="00B76025" w:rsidP="008364FC">
      <w:pPr>
        <w:ind w:firstLine="708"/>
        <w:rPr>
          <w:rFonts w:ascii="Arial" w:hAnsi="Arial" w:cs="Arial"/>
          <w:sz w:val="24"/>
          <w:szCs w:val="24"/>
        </w:rPr>
      </w:pPr>
      <w:r w:rsidRPr="001004AE">
        <w:rPr>
          <w:rFonts w:ascii="Arial" w:hAnsi="Arial" w:cs="Arial"/>
          <w:sz w:val="24"/>
          <w:szCs w:val="24"/>
        </w:rPr>
        <w:t>Nincsenek.</w:t>
      </w:r>
    </w:p>
    <w:p w14:paraId="0054EDA9" w14:textId="6959F404" w:rsidR="00DC5FF3" w:rsidRPr="001004AE" w:rsidRDefault="00E04F52" w:rsidP="008364FC">
      <w:pPr>
        <w:spacing w:before="240"/>
        <w:ind w:left="709" w:hanging="425"/>
        <w:rPr>
          <w:rFonts w:ascii="Arial" w:hAnsi="Arial" w:cs="Arial"/>
          <w:b/>
          <w:sz w:val="24"/>
          <w:szCs w:val="24"/>
        </w:rPr>
      </w:pPr>
      <w:r w:rsidRPr="001004AE">
        <w:rPr>
          <w:rFonts w:ascii="Arial" w:hAnsi="Arial" w:cs="Arial"/>
          <w:b/>
          <w:sz w:val="24"/>
          <w:szCs w:val="24"/>
        </w:rPr>
        <w:lastRenderedPageBreak/>
        <w:t>2.2.</w:t>
      </w:r>
      <w:r w:rsidR="00DC5FF3" w:rsidRPr="001004AE">
        <w:rPr>
          <w:rFonts w:ascii="Arial" w:hAnsi="Arial" w:cs="Arial"/>
          <w:b/>
          <w:sz w:val="24"/>
          <w:szCs w:val="24"/>
        </w:rPr>
        <w:t>Tevékenységsorozat elvégzésekor használt ellenőrző kérdőívek, adatlapok</w:t>
      </w:r>
    </w:p>
    <w:p w14:paraId="4A778F89" w14:textId="77777777" w:rsidR="00BC5BA1" w:rsidRPr="001004AE" w:rsidRDefault="00BC5BA1" w:rsidP="00BC5BA1">
      <w:pPr>
        <w:ind w:firstLine="708"/>
        <w:rPr>
          <w:rFonts w:ascii="Arial" w:hAnsi="Arial" w:cs="Arial"/>
          <w:sz w:val="24"/>
          <w:szCs w:val="24"/>
        </w:rPr>
      </w:pPr>
      <w:r w:rsidRPr="001004AE">
        <w:rPr>
          <w:rFonts w:ascii="Arial" w:hAnsi="Arial" w:cs="Arial"/>
          <w:sz w:val="24"/>
          <w:szCs w:val="24"/>
        </w:rPr>
        <w:tab/>
        <w:t>1. Ullanlinna Narkolepszia Skála</w:t>
      </w:r>
    </w:p>
    <w:p w14:paraId="67CA67CA" w14:textId="77777777" w:rsidR="00BC5BA1" w:rsidRPr="001004AE" w:rsidRDefault="00BC5BA1" w:rsidP="00BC5BA1">
      <w:pPr>
        <w:ind w:firstLine="708"/>
        <w:rPr>
          <w:rFonts w:ascii="Arial" w:hAnsi="Arial" w:cs="Arial"/>
          <w:sz w:val="24"/>
          <w:szCs w:val="24"/>
        </w:rPr>
      </w:pPr>
      <w:r w:rsidRPr="001004AE">
        <w:rPr>
          <w:rFonts w:ascii="Arial" w:hAnsi="Arial" w:cs="Arial"/>
          <w:sz w:val="24"/>
          <w:szCs w:val="24"/>
        </w:rPr>
        <w:t xml:space="preserve">2. Epworth aluszékonyság skála </w:t>
      </w:r>
    </w:p>
    <w:p w14:paraId="68FA4585" w14:textId="77777777" w:rsidR="00DC5FF3" w:rsidRPr="001004AE" w:rsidRDefault="00DC5FF3" w:rsidP="008364FC">
      <w:pPr>
        <w:spacing w:before="240"/>
        <w:ind w:firstLine="284"/>
        <w:rPr>
          <w:rFonts w:ascii="Arial" w:hAnsi="Arial" w:cs="Arial"/>
          <w:b/>
          <w:sz w:val="24"/>
          <w:szCs w:val="24"/>
        </w:rPr>
      </w:pPr>
      <w:r w:rsidRPr="001004AE">
        <w:rPr>
          <w:rFonts w:ascii="Arial" w:hAnsi="Arial" w:cs="Arial"/>
          <w:b/>
          <w:sz w:val="24"/>
          <w:szCs w:val="24"/>
        </w:rPr>
        <w:t xml:space="preserve">2.3. Táblázatok </w:t>
      </w:r>
      <w:r w:rsidRPr="001004AE">
        <w:rPr>
          <w:rFonts w:ascii="Arial" w:hAnsi="Arial" w:cs="Arial"/>
          <w:b/>
          <w:sz w:val="24"/>
          <w:szCs w:val="24"/>
        </w:rPr>
        <w:tab/>
      </w:r>
      <w:r w:rsidRPr="001004AE">
        <w:rPr>
          <w:rFonts w:ascii="Arial" w:hAnsi="Arial" w:cs="Arial"/>
          <w:b/>
          <w:sz w:val="24"/>
          <w:szCs w:val="24"/>
        </w:rPr>
        <w:tab/>
      </w:r>
    </w:p>
    <w:p w14:paraId="01C61211" w14:textId="55F73FB4" w:rsidR="005C5E51" w:rsidRPr="001004AE" w:rsidRDefault="004B5867" w:rsidP="008364FC">
      <w:pPr>
        <w:ind w:firstLine="708"/>
        <w:rPr>
          <w:rFonts w:ascii="Arial" w:hAnsi="Arial" w:cs="Arial"/>
          <w:sz w:val="24"/>
          <w:szCs w:val="24"/>
        </w:rPr>
      </w:pPr>
      <w:r w:rsidRPr="001004AE">
        <w:rPr>
          <w:rFonts w:ascii="Arial" w:hAnsi="Arial" w:cs="Arial"/>
          <w:sz w:val="24"/>
          <w:szCs w:val="24"/>
        </w:rPr>
        <w:t>L</w:t>
      </w:r>
      <w:r w:rsidR="00FC7C8F" w:rsidRPr="001004AE">
        <w:rPr>
          <w:rFonts w:ascii="Arial" w:hAnsi="Arial" w:cs="Arial"/>
          <w:sz w:val="24"/>
          <w:szCs w:val="24"/>
        </w:rPr>
        <w:t>ásd a VI. fejezetben</w:t>
      </w:r>
      <w:r w:rsidRPr="001004AE">
        <w:rPr>
          <w:rFonts w:ascii="Arial" w:hAnsi="Arial" w:cs="Arial"/>
          <w:sz w:val="24"/>
          <w:szCs w:val="24"/>
        </w:rPr>
        <w:t>.</w:t>
      </w:r>
    </w:p>
    <w:p w14:paraId="26AFCD1A" w14:textId="77777777" w:rsidR="00DC5FF3" w:rsidRPr="001004AE" w:rsidRDefault="00DC5FF3" w:rsidP="008364FC">
      <w:pPr>
        <w:spacing w:before="240"/>
        <w:ind w:firstLine="284"/>
        <w:rPr>
          <w:rFonts w:ascii="Arial" w:hAnsi="Arial" w:cs="Arial"/>
          <w:b/>
          <w:sz w:val="24"/>
          <w:szCs w:val="24"/>
        </w:rPr>
      </w:pPr>
      <w:r w:rsidRPr="001004AE">
        <w:rPr>
          <w:rFonts w:ascii="Arial" w:hAnsi="Arial" w:cs="Arial"/>
          <w:b/>
          <w:sz w:val="24"/>
          <w:szCs w:val="24"/>
        </w:rPr>
        <w:t>2.4. Algoritmusok</w:t>
      </w:r>
      <w:r w:rsidRPr="001004AE">
        <w:rPr>
          <w:rFonts w:ascii="Arial" w:hAnsi="Arial" w:cs="Arial"/>
          <w:b/>
          <w:sz w:val="24"/>
          <w:szCs w:val="24"/>
        </w:rPr>
        <w:tab/>
      </w:r>
    </w:p>
    <w:p w14:paraId="759C90A8" w14:textId="77777777" w:rsidR="00FC7C8F" w:rsidRPr="001004AE" w:rsidRDefault="00FC7C8F" w:rsidP="00FC7C8F">
      <w:pPr>
        <w:ind w:firstLine="708"/>
        <w:rPr>
          <w:rFonts w:ascii="Arial" w:hAnsi="Arial" w:cs="Arial"/>
          <w:sz w:val="24"/>
          <w:szCs w:val="24"/>
        </w:rPr>
      </w:pPr>
      <w:r w:rsidRPr="001004AE">
        <w:rPr>
          <w:rFonts w:ascii="Arial" w:hAnsi="Arial" w:cs="Arial"/>
          <w:sz w:val="24"/>
          <w:szCs w:val="24"/>
        </w:rPr>
        <w:t>Nincsenek.</w:t>
      </w:r>
    </w:p>
    <w:p w14:paraId="10F4857D" w14:textId="77777777" w:rsidR="00DC5FF3" w:rsidRPr="001004AE" w:rsidRDefault="00E04F52" w:rsidP="008364FC">
      <w:pPr>
        <w:spacing w:before="240"/>
        <w:ind w:firstLine="284"/>
        <w:rPr>
          <w:rFonts w:ascii="Arial" w:hAnsi="Arial" w:cs="Arial"/>
          <w:b/>
          <w:sz w:val="24"/>
          <w:szCs w:val="24"/>
        </w:rPr>
      </w:pPr>
      <w:r w:rsidRPr="001004AE">
        <w:rPr>
          <w:rFonts w:ascii="Arial" w:hAnsi="Arial" w:cs="Arial"/>
          <w:b/>
          <w:sz w:val="24"/>
          <w:szCs w:val="24"/>
        </w:rPr>
        <w:t>2.5</w:t>
      </w:r>
      <w:r w:rsidR="00DC5FF3" w:rsidRPr="001004AE">
        <w:rPr>
          <w:rFonts w:ascii="Arial" w:hAnsi="Arial" w:cs="Arial"/>
          <w:b/>
          <w:sz w:val="24"/>
          <w:szCs w:val="24"/>
        </w:rPr>
        <w:t>. Egyéb dokumentum</w:t>
      </w:r>
      <w:r w:rsidR="00DC5FF3" w:rsidRPr="001004AE">
        <w:rPr>
          <w:rFonts w:ascii="Arial" w:hAnsi="Arial" w:cs="Arial"/>
          <w:b/>
          <w:sz w:val="24"/>
          <w:szCs w:val="24"/>
        </w:rPr>
        <w:tab/>
      </w:r>
      <w:r w:rsidR="00DC5FF3" w:rsidRPr="001004AE">
        <w:rPr>
          <w:rFonts w:ascii="Arial" w:hAnsi="Arial" w:cs="Arial"/>
          <w:b/>
          <w:sz w:val="24"/>
          <w:szCs w:val="24"/>
        </w:rPr>
        <w:tab/>
      </w:r>
    </w:p>
    <w:p w14:paraId="33967C8F" w14:textId="6CEEF0AC" w:rsidR="00DC5FF3" w:rsidRPr="001004AE" w:rsidRDefault="00FC7C8F" w:rsidP="008364FC">
      <w:pPr>
        <w:ind w:firstLine="708"/>
        <w:rPr>
          <w:rFonts w:ascii="Arial" w:hAnsi="Arial" w:cs="Arial"/>
          <w:sz w:val="24"/>
          <w:szCs w:val="24"/>
        </w:rPr>
      </w:pPr>
      <w:r w:rsidRPr="001004AE">
        <w:rPr>
          <w:rFonts w:ascii="Arial" w:hAnsi="Arial" w:cs="Arial"/>
          <w:sz w:val="24"/>
          <w:szCs w:val="24"/>
        </w:rPr>
        <w:t>Nincsenek.</w:t>
      </w:r>
    </w:p>
    <w:p w14:paraId="2F3536F1" w14:textId="77777777" w:rsidR="00DC5FF3" w:rsidRPr="001004AE" w:rsidRDefault="00DC5FF3" w:rsidP="00555F2C">
      <w:pPr>
        <w:pStyle w:val="Cmsor2"/>
        <w:rPr>
          <w:rFonts w:ascii="Arial" w:hAnsi="Arial" w:cs="Arial"/>
          <w:color w:val="auto"/>
          <w:sz w:val="24"/>
          <w:szCs w:val="24"/>
        </w:rPr>
      </w:pPr>
      <w:bookmarkStart w:id="18" w:name="_Toc433615779"/>
      <w:r w:rsidRPr="001004AE">
        <w:rPr>
          <w:rFonts w:ascii="Arial" w:hAnsi="Arial" w:cs="Arial"/>
          <w:color w:val="auto"/>
          <w:sz w:val="24"/>
          <w:szCs w:val="24"/>
        </w:rPr>
        <w:t>3. A gyakorlati alkalmazás mutatói, audit kritériumok</w:t>
      </w:r>
      <w:bookmarkEnd w:id="18"/>
    </w:p>
    <w:p w14:paraId="759C0F84" w14:textId="77777777" w:rsidR="004D387A" w:rsidRPr="001004AE" w:rsidRDefault="004D387A" w:rsidP="004D387A">
      <w:pPr>
        <w:autoSpaceDE w:val="0"/>
        <w:autoSpaceDN w:val="0"/>
        <w:adjustRightInd w:val="0"/>
        <w:rPr>
          <w:rFonts w:ascii="Arial" w:hAnsi="Arial" w:cs="Arial"/>
          <w:sz w:val="24"/>
          <w:szCs w:val="24"/>
        </w:rPr>
      </w:pPr>
      <w:r w:rsidRPr="001004AE">
        <w:rPr>
          <w:rFonts w:ascii="Arial" w:hAnsi="Arial" w:cs="Arial"/>
          <w:sz w:val="24"/>
          <w:szCs w:val="24"/>
        </w:rPr>
        <w:t xml:space="preserve">1. A féléves kontroll alkalmával elvégzett vizsgálati eredmények összevetése </w:t>
      </w:r>
    </w:p>
    <w:p w14:paraId="7F0C2798" w14:textId="77777777" w:rsidR="004D387A" w:rsidRPr="001004AE" w:rsidRDefault="004D387A" w:rsidP="004D387A">
      <w:pPr>
        <w:autoSpaceDE w:val="0"/>
        <w:autoSpaceDN w:val="0"/>
        <w:adjustRightInd w:val="0"/>
        <w:rPr>
          <w:rFonts w:ascii="Arial" w:hAnsi="Arial" w:cs="Arial"/>
          <w:sz w:val="24"/>
          <w:szCs w:val="24"/>
        </w:rPr>
      </w:pPr>
      <w:r w:rsidRPr="001004AE">
        <w:rPr>
          <w:rFonts w:ascii="Arial" w:hAnsi="Arial" w:cs="Arial"/>
          <w:sz w:val="24"/>
          <w:szCs w:val="24"/>
        </w:rPr>
        <w:t>Eszközei: kérdőíves vizsgálatok, alvásnaplók adatainak számszerűen megadható értékekei.</w:t>
      </w:r>
    </w:p>
    <w:p w14:paraId="1058011C" w14:textId="77777777" w:rsidR="004D387A" w:rsidRPr="001004AE" w:rsidRDefault="004D387A" w:rsidP="004D387A">
      <w:pPr>
        <w:autoSpaceDE w:val="0"/>
        <w:autoSpaceDN w:val="0"/>
        <w:adjustRightInd w:val="0"/>
        <w:rPr>
          <w:rFonts w:ascii="Arial" w:hAnsi="Arial" w:cs="Arial"/>
          <w:sz w:val="24"/>
          <w:szCs w:val="24"/>
        </w:rPr>
      </w:pPr>
      <w:r w:rsidRPr="001004AE">
        <w:rPr>
          <w:rFonts w:ascii="Arial" w:hAnsi="Arial" w:cs="Arial"/>
          <w:sz w:val="24"/>
          <w:szCs w:val="24"/>
        </w:rPr>
        <w:t>Indokolt esetben a MSLT és PSG adatai</w:t>
      </w:r>
    </w:p>
    <w:p w14:paraId="1B2F51A3" w14:textId="77777777" w:rsidR="004D387A" w:rsidRPr="001004AE" w:rsidRDefault="004D387A" w:rsidP="004D387A">
      <w:pPr>
        <w:autoSpaceDE w:val="0"/>
        <w:autoSpaceDN w:val="0"/>
        <w:adjustRightInd w:val="0"/>
        <w:rPr>
          <w:rFonts w:ascii="Arial" w:hAnsi="Arial" w:cs="Arial"/>
          <w:sz w:val="24"/>
          <w:szCs w:val="24"/>
        </w:rPr>
      </w:pPr>
      <w:smartTag w:uri="urn:schemas-microsoft-com:office:smarttags" w:element="metricconverter">
        <w:smartTagPr>
          <w:attr w:name="ProductID" w:val="2. A"/>
        </w:smartTagPr>
        <w:r w:rsidRPr="001004AE">
          <w:rPr>
            <w:rFonts w:ascii="Arial" w:hAnsi="Arial" w:cs="Arial"/>
            <w:sz w:val="24"/>
            <w:szCs w:val="24"/>
          </w:rPr>
          <w:t>2. A</w:t>
        </w:r>
      </w:smartTag>
      <w:r w:rsidRPr="001004AE">
        <w:rPr>
          <w:rFonts w:ascii="Arial" w:hAnsi="Arial" w:cs="Arial"/>
          <w:sz w:val="24"/>
          <w:szCs w:val="24"/>
        </w:rPr>
        <w:t xml:space="preserve"> klinikai interjú nem kvantifikálható eredményei.</w:t>
      </w:r>
    </w:p>
    <w:p w14:paraId="63603891" w14:textId="77777777" w:rsidR="00657C27" w:rsidRPr="001004AE" w:rsidRDefault="00657C27" w:rsidP="008364FC">
      <w:pPr>
        <w:rPr>
          <w:rFonts w:ascii="Arial" w:hAnsi="Arial" w:cs="Arial"/>
          <w:sz w:val="24"/>
          <w:szCs w:val="24"/>
        </w:rPr>
      </w:pPr>
    </w:p>
    <w:p w14:paraId="7D67107A" w14:textId="77777777" w:rsidR="00657C27" w:rsidRPr="001004AE" w:rsidRDefault="00657C27" w:rsidP="008364FC">
      <w:pPr>
        <w:rPr>
          <w:rFonts w:ascii="Arial" w:hAnsi="Arial" w:cs="Arial"/>
          <w:sz w:val="24"/>
          <w:szCs w:val="24"/>
        </w:rPr>
      </w:pPr>
    </w:p>
    <w:p w14:paraId="75F0178C" w14:textId="77777777" w:rsidR="00DC5FF3" w:rsidRPr="001004AE" w:rsidRDefault="00865822" w:rsidP="000429C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19" w:name="_Toc433615780"/>
      <w:r w:rsidRPr="001004AE">
        <w:rPr>
          <w:rFonts w:ascii="Arial" w:hAnsi="Arial" w:cs="Arial"/>
          <w:color w:val="auto"/>
          <w:sz w:val="24"/>
          <w:szCs w:val="24"/>
        </w:rPr>
        <w:t>VII</w:t>
      </w:r>
      <w:r w:rsidR="00DC5FF3" w:rsidRPr="001004AE">
        <w:rPr>
          <w:rFonts w:ascii="Arial" w:hAnsi="Arial" w:cs="Arial"/>
          <w:color w:val="auto"/>
          <w:sz w:val="24"/>
          <w:szCs w:val="24"/>
        </w:rPr>
        <w:t xml:space="preserve">I. </w:t>
      </w:r>
      <w:r w:rsidR="00217340" w:rsidRPr="001004AE">
        <w:rPr>
          <w:rFonts w:ascii="Arial" w:hAnsi="Arial" w:cs="Arial"/>
          <w:color w:val="auto"/>
          <w:sz w:val="24"/>
          <w:szCs w:val="24"/>
        </w:rPr>
        <w:t>IRÁNYELV</w:t>
      </w:r>
      <w:r w:rsidR="00DC5FF3" w:rsidRPr="001004AE">
        <w:rPr>
          <w:rFonts w:ascii="Arial" w:hAnsi="Arial" w:cs="Arial"/>
          <w:color w:val="auto"/>
          <w:sz w:val="24"/>
          <w:szCs w:val="24"/>
        </w:rPr>
        <w:t xml:space="preserve"> FELÜLVIZSGÁLATÁNAK TERVE</w:t>
      </w:r>
      <w:bookmarkEnd w:id="19"/>
    </w:p>
    <w:p w14:paraId="4D05B1AF" w14:textId="77777777" w:rsidR="001946DB" w:rsidRPr="001004AE" w:rsidRDefault="001946DB" w:rsidP="001946DB">
      <w:pPr>
        <w:autoSpaceDE w:val="0"/>
        <w:rPr>
          <w:rFonts w:ascii="Arial" w:hAnsi="Arial" w:cs="Arial"/>
          <w:color w:val="222222"/>
          <w:sz w:val="24"/>
          <w:szCs w:val="24"/>
          <w:shd w:val="clear" w:color="auto" w:fill="FFFFFF"/>
        </w:rPr>
      </w:pPr>
    </w:p>
    <w:p w14:paraId="60545EF4" w14:textId="305AFF52" w:rsidR="001946DB" w:rsidRPr="00854DFC" w:rsidRDefault="001946DB" w:rsidP="001946DB">
      <w:pPr>
        <w:autoSpaceDE w:val="0"/>
        <w:rPr>
          <w:rFonts w:ascii="Arial" w:hAnsi="Arial" w:cs="Arial"/>
          <w:iCs/>
          <w:sz w:val="24"/>
          <w:szCs w:val="24"/>
        </w:rPr>
      </w:pPr>
      <w:r w:rsidRPr="00854DFC">
        <w:rPr>
          <w:rFonts w:ascii="Arial" w:hAnsi="Arial" w:cs="Arial"/>
          <w:sz w:val="24"/>
          <w:szCs w:val="24"/>
          <w:shd w:val="clear" w:color="auto" w:fill="FFFFFF"/>
        </w:rPr>
        <w:t xml:space="preserve">Az irányelv felülvizsgálata lehet tervezett vagy soron kívüli, annak mértékét a felmerülő változás jellege határozza meg. </w:t>
      </w:r>
      <w:r w:rsidRPr="00854DFC">
        <w:rPr>
          <w:rFonts w:ascii="Arial" w:hAnsi="Arial" w:cs="Arial"/>
          <w:iCs/>
          <w:sz w:val="24"/>
          <w:szCs w:val="24"/>
        </w:rPr>
        <w:t xml:space="preserve">Az irányelv érvényességi idejének vége: </w:t>
      </w:r>
      <w:r w:rsidRPr="00854DFC">
        <w:rPr>
          <w:rFonts w:ascii="Arial" w:hAnsi="Arial" w:cs="Arial"/>
          <w:sz w:val="24"/>
          <w:szCs w:val="24"/>
        </w:rPr>
        <w:t>2020.12.31.</w:t>
      </w:r>
      <w:r w:rsidRPr="00854DFC">
        <w:rPr>
          <w:rFonts w:ascii="Arial" w:hAnsi="Arial" w:cs="Arial"/>
          <w:iCs/>
          <w:sz w:val="24"/>
          <w:szCs w:val="24"/>
        </w:rPr>
        <w:t xml:space="preserve"> felülvizsgálata félévenként történik, de indokolt esetben ennél hamarabb.</w:t>
      </w:r>
    </w:p>
    <w:p w14:paraId="1FCB9102" w14:textId="541578D8" w:rsidR="001946DB" w:rsidRPr="00854DFC" w:rsidRDefault="001946DB" w:rsidP="001946DB">
      <w:pPr>
        <w:autoSpaceDE w:val="0"/>
        <w:rPr>
          <w:rFonts w:ascii="Arial" w:hAnsi="Arial" w:cs="Arial"/>
          <w:iCs/>
          <w:sz w:val="24"/>
          <w:szCs w:val="24"/>
        </w:rPr>
      </w:pPr>
      <w:r w:rsidRPr="00854DFC">
        <w:rPr>
          <w:rFonts w:ascii="Arial" w:hAnsi="Arial" w:cs="Arial"/>
          <w:iCs/>
          <w:sz w:val="24"/>
          <w:szCs w:val="24"/>
        </w:rPr>
        <w:t>A felülvizsgálat folyamata, az érvényesség lejárta előtt fél évvel kezdődik el. A Neurológia Tagozat elnöke kijelöli a tartalomfejlesztő felelőst, aki meghatározza a fejlesztő munkacsoport tagjait, illetve befogadja a társtagozatok által delegált szakértőket.</w:t>
      </w:r>
    </w:p>
    <w:p w14:paraId="5F86AF73" w14:textId="77777777" w:rsidR="001946DB" w:rsidRPr="00854DFC" w:rsidRDefault="001946DB" w:rsidP="001946DB">
      <w:pPr>
        <w:pStyle w:val="Jegyzetszveg"/>
        <w:rPr>
          <w:rFonts w:ascii="Arial" w:hAnsi="Arial" w:cs="Arial"/>
          <w:iCs/>
          <w:sz w:val="24"/>
          <w:szCs w:val="24"/>
        </w:rPr>
      </w:pPr>
      <w:r w:rsidRPr="00854DFC">
        <w:rPr>
          <w:rFonts w:ascii="Arial" w:hAnsi="Arial" w:cs="Arial"/>
          <w:iCs/>
          <w:sz w:val="24"/>
          <w:szCs w:val="24"/>
        </w:rPr>
        <w:t>Az aktuális irányelv kidolgozásában részt vevő, fejlesztő csoporttagok folyamatosan követik a szakirodalomban megjelenő, illetve a hazai ellátókörnyezetben bekövetkező változásokat. A tudományos bizonyítékokban, valamint az ellátókörnyezetben bekövetkező jelentős változás esetén a fejlesztő munkacsoport konszenzus alapján dönt a hivatalos változtatás kezdeményezéséről és annak mértékéről.</w:t>
      </w:r>
    </w:p>
    <w:p w14:paraId="56C9D866" w14:textId="77777777" w:rsidR="001946DB" w:rsidRPr="001004AE" w:rsidRDefault="001946DB" w:rsidP="001946DB">
      <w:pPr>
        <w:pStyle w:val="Jegyzetszveg"/>
        <w:rPr>
          <w:rFonts w:ascii="Arial" w:hAnsi="Arial" w:cs="Arial"/>
          <w:color w:val="FF0000"/>
          <w:sz w:val="24"/>
          <w:szCs w:val="24"/>
        </w:rPr>
      </w:pPr>
    </w:p>
    <w:p w14:paraId="6728073B" w14:textId="77777777" w:rsidR="00DC5FF3" w:rsidRPr="001004AE" w:rsidRDefault="00865822" w:rsidP="000429C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20" w:name="_Toc433615781"/>
      <w:r w:rsidRPr="001004AE">
        <w:rPr>
          <w:rFonts w:ascii="Arial" w:hAnsi="Arial" w:cs="Arial"/>
          <w:color w:val="auto"/>
          <w:sz w:val="24"/>
          <w:szCs w:val="24"/>
        </w:rPr>
        <w:t>I</w:t>
      </w:r>
      <w:r w:rsidR="00DC5FF3" w:rsidRPr="001004AE">
        <w:rPr>
          <w:rFonts w:ascii="Arial" w:hAnsi="Arial" w:cs="Arial"/>
          <w:color w:val="auto"/>
          <w:sz w:val="24"/>
          <w:szCs w:val="24"/>
        </w:rPr>
        <w:t>X. IRODALOM</w:t>
      </w:r>
      <w:bookmarkEnd w:id="20"/>
    </w:p>
    <w:p w14:paraId="06414C31" w14:textId="77777777" w:rsidR="007A4A5B" w:rsidRPr="001004AE" w:rsidRDefault="007A4A5B" w:rsidP="007A4A5B">
      <w:pPr>
        <w:pStyle w:val="Listaszerbekezds"/>
        <w:rPr>
          <w:rFonts w:ascii="Arial" w:hAnsi="Arial" w:cs="Arial"/>
          <w:sz w:val="24"/>
          <w:szCs w:val="24"/>
        </w:rPr>
      </w:pPr>
      <w:bookmarkStart w:id="21" w:name="_Toc433615782"/>
    </w:p>
    <w:p w14:paraId="57849A19" w14:textId="4075E790"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American Academy of Sleep Medicine:International classification of sleep disorders.</w:t>
      </w:r>
    </w:p>
    <w:p w14:paraId="151897D0"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2nd ed.Diagnostic and coding manual.Westchester,IL (2005).</w:t>
      </w:r>
    </w:p>
    <w:p w14:paraId="5E0D015D"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American Academy of Sleep Medicine The report of Task Force. 1999.</w:t>
      </w:r>
    </w:p>
    <w:p w14:paraId="20D640B6"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Arand D, Bonnet M, Hurwitz T et al: The clinical use of the MSLT and MWT. Sleep, 1,28,123-144,2005.</w:t>
      </w:r>
    </w:p>
    <w:p w14:paraId="1DF1C410"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Carskadon MA.: Guidlines for the multiple sleep latency test. Sleep,15,268-272,1992. Bajon V, Léger D et al.: Socio-professional handicap and accidental risk  is patients of hypersomnia of central origin. Sleep Med Rev ; 2009, 13,6,421-426. </w:t>
      </w:r>
    </w:p>
    <w:p w14:paraId="6E8DEAFA"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lastRenderedPageBreak/>
        <w:t xml:space="preserve">Ballon JF, Feifel D.: A systematic review of modafinil.: Potential uses and mechanisms of action.J Clin. Psychiatry, 67,4,554-566,2006. </w:t>
      </w:r>
    </w:p>
    <w:p w14:paraId="2141C3B1"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Billiard M, Bassetti C, Dauvilliers Y et al.: EFNS guidelines on management on narcolepsy. Eur.J Neurol. 13,10,1035-1048, 2006.</w:t>
      </w:r>
    </w:p>
    <w:p w14:paraId="71E98EEB"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Billiard M.,Cadilhac C.: Narcolepsy Rev. Neurol. 141,8-9, 515-527, 1995.</w:t>
      </w:r>
    </w:p>
    <w:p w14:paraId="72E21F56"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Berry BB, Gilmore RL.: Narcolepsy and idiopathic hypersomnia. In: Clinical Sleep Disorders eds: Carney PR, Berry BR, Geyer J., Lipincott Williams&amp;Wilkins,Chapt.14.2005.</w:t>
      </w:r>
    </w:p>
    <w:p w14:paraId="115F8CAF"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Besset A.,Chetrit M., Billiard M.: Use of modafinil in the treatment of narcolepsy: a long follow- up study. Neurophysiol. Clin.,26,1,60-66, 1996.</w:t>
      </w:r>
    </w:p>
    <w:p w14:paraId="61CA6901"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Black J,Houghton WC.:Sodium oxybate improves excessive daytime sleepiness in narcolepsy. Sleep,1,29,939-946,2006.</w:t>
      </w:r>
    </w:p>
    <w:p w14:paraId="6F134176"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Brouthon W.A.,Brouthon R.J.: The psychosocial impact of narcolepsy.  Sleep, 17,45-49, 1994. </w:t>
      </w:r>
    </w:p>
    <w:p w14:paraId="6B986AE8"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Chokroverty  Fry JM.: Treatment modalities for narcolepsy. Neurology, 50,2(suppl.), 43-48, 1998.</w:t>
      </w:r>
    </w:p>
    <w:p w14:paraId="27BB892D"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Declerk A.: Driving and sleepiness caused by narcolepsy:Attitudes of neurologists and patients. Sleep Research Online, 2, suppl.1,345,1999.</w:t>
      </w:r>
    </w:p>
    <w:p w14:paraId="32A51FF8"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Dyken ME, Yamada T: Narcolepsy and disorders of excessive somnolence. Prim. Care. 32,2,398-413,2005. </w:t>
      </w:r>
    </w:p>
    <w:p w14:paraId="35B4EC3B"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Ferraro L.,Fuxe K.,Rambert FA., et al.:  Modafinil: an antinarcoleptic drug with different neurochemical profile to d-amphetamine and dopamine uptake blockers.  Biol. Psychiatry, 42,12, 1181-1183, 1997.</w:t>
      </w:r>
    </w:p>
    <w:p w14:paraId="7854ACF5"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Ferraro L.,Fuxe K.,Rambert FA., et al.:  Modafinil: an antinarcoleptic drug with different neurochemical profile to d-amphetamine and dopamine uptake blockers.  Biol. Psychiatry, 42,12, 1181-1183, 1997.</w:t>
      </w:r>
    </w:p>
    <w:p w14:paraId="2C80A420"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Frenette E, Kushida CA: Primary hypersomnias of central origin. Semni Neurol 2009; 29,4, 354-367.</w:t>
      </w:r>
    </w:p>
    <w:p w14:paraId="5459C491" w14:textId="77777777" w:rsidR="007A4A5B" w:rsidRPr="001004AE" w:rsidRDefault="007A4A5B" w:rsidP="007A4A5B">
      <w:pPr>
        <w:pStyle w:val="Listaszerbekezds"/>
        <w:numPr>
          <w:ilvl w:val="0"/>
          <w:numId w:val="10"/>
        </w:numPr>
        <w:autoSpaceDE w:val="0"/>
        <w:autoSpaceDN w:val="0"/>
        <w:adjustRightInd w:val="0"/>
        <w:rPr>
          <w:rFonts w:ascii="Arial" w:hAnsi="Arial" w:cs="Arial"/>
          <w:sz w:val="24"/>
          <w:szCs w:val="24"/>
        </w:rPr>
      </w:pPr>
      <w:r w:rsidRPr="001004AE">
        <w:rPr>
          <w:rFonts w:ascii="Arial" w:hAnsi="Arial" w:cs="Arial"/>
          <w:sz w:val="24"/>
          <w:szCs w:val="24"/>
        </w:rPr>
        <w:t xml:space="preserve">Han F, et al. Narcolepsy onset is seasonal and increased following the 2009 H1N1 pandemic inChina. Ann Neurol. 2011; 70(3):410–7. </w:t>
      </w:r>
    </w:p>
    <w:p w14:paraId="55E85557"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Hublin C.,Kaprio C.,Partinen M.: The Ullanlinna Narcolepsy Scale: validation of a measure of symptoms in the narcoleptic syndrome. J. Sleep Res., 3,1,52-59, 1994.</w:t>
      </w:r>
    </w:p>
    <w:p w14:paraId="2F240971"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Hublin C.,Kaprio C.,Partinen M.: Epidemiology of narcolepsy. Sleep, 17,7-12,1994.</w:t>
      </w:r>
    </w:p>
    <w:p w14:paraId="351F5B52"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Hublin,C.,Kaprio.J.,Partinen,M. et al.: The prevalence of narolepsy: an epidemiological study of the Finnish twin cohort.Sleep,(1994) 35,709-716. </w:t>
      </w:r>
    </w:p>
    <w:p w14:paraId="6E4087ED"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Ingravallo F, Vignatelli L, Brini M et al: Medico- legal assessment of disability in narcolepsy: an interobserver reliability. Jornal of Sleep Research, 2008, 17,1,111-119.</w:t>
      </w:r>
    </w:p>
    <w:p w14:paraId="1B497E72"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Jasinski DR.: An evaluation of the abuse potential of modafinil using methylphenidate as reference. J Psychopharmacol. 14,1,53-60,2000.</w:t>
      </w:r>
    </w:p>
    <w:p w14:paraId="136D1B5B"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Johns M.W.: A new method for measuring daytime sleepiness: the Epworth Sleepiness Scale. Sleep, 14, 40-45,1991. </w:t>
      </w:r>
    </w:p>
    <w:p w14:paraId="4DB11A38"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Joyce AJ: Anaesthesia  considerations for patients with narcolepsy. Journal of the Amer.Assoc. of Nurse Anaesthetics, 67,1,59-66,1999.</w:t>
      </w:r>
    </w:p>
    <w:p w14:paraId="3FC8C68A"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Laffont F.: Clinical assessment of modafinil. Drugs of Today, 32,4,1996,339-347.</w:t>
      </w:r>
    </w:p>
    <w:p w14:paraId="78446E3F"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Littner M, Johnson SF, McCall WV et al : Practice parameters for the treatment of narcolepsy: an update for 2000. Sleep, 15,24,451-466,2001.</w:t>
      </w:r>
    </w:p>
    <w:p w14:paraId="4D3B201A"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lastRenderedPageBreak/>
        <w:t xml:space="preserve">Kanbayashi T, Komada T, Kondo H et al: CSF histamine contents in narcolepsy, idiopathic hypersomnia and obstructive sleep apnea syndrome. Sleep; 2009, 1,32, 181-187. </w:t>
      </w:r>
    </w:p>
    <w:p w14:paraId="14E9D856"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Kingshott RN, Venelle M, Coleman EL et al.: Randomized ,double-blind ,placebo-controlled crossover trial of modafinil int he treatment of residual excessive daytime sleepiness int he sleep apnea syndrome. Am J Respir Crit Care Med,2001,163,4,918-923.</w:t>
      </w:r>
    </w:p>
    <w:p w14:paraId="772981C1"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Köves Péter: Alvásmedicina. Alvás- és ébrenlét zavarok ellátása a háziorvosoktól az alváscentrumokig.  Bookmaker. 2008. </w:t>
      </w:r>
    </w:p>
    <w:p w14:paraId="2534B9EA"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Morgenthaler TI, Kapur WK, Brown T et al: Practice parameters for the treatment of narcolepsy and hypersomnias of central origin. Sleep; 2007, 1,30,12,1705-1711.  </w:t>
      </w:r>
    </w:p>
    <w:p w14:paraId="42097C7B" w14:textId="77777777" w:rsidR="007A4A5B" w:rsidRPr="001004AE" w:rsidRDefault="004710B9" w:rsidP="007A4A5B">
      <w:pPr>
        <w:pStyle w:val="Listaszerbekezds"/>
        <w:numPr>
          <w:ilvl w:val="0"/>
          <w:numId w:val="10"/>
        </w:numPr>
        <w:rPr>
          <w:rFonts w:ascii="Arial" w:eastAsia="Times New Roman" w:hAnsi="Arial" w:cs="Arial"/>
          <w:sz w:val="24"/>
          <w:szCs w:val="24"/>
          <w:lang w:eastAsia="hu-HU"/>
        </w:rPr>
      </w:pPr>
      <w:hyperlink r:id="rId12" w:history="1">
        <w:r w:rsidR="007A4A5B" w:rsidRPr="001004AE">
          <w:rPr>
            <w:rFonts w:ascii="Arial" w:eastAsia="Times New Roman" w:hAnsi="Arial" w:cs="Arial"/>
            <w:sz w:val="24"/>
            <w:szCs w:val="24"/>
            <w:lang w:eastAsia="hu-HU"/>
          </w:rPr>
          <w:t>Liblau RS</w:t>
        </w:r>
      </w:hyperlink>
      <w:r w:rsidR="007A4A5B" w:rsidRPr="001004AE">
        <w:rPr>
          <w:rFonts w:ascii="Arial" w:eastAsia="Times New Roman" w:hAnsi="Arial" w:cs="Arial"/>
          <w:sz w:val="24"/>
          <w:szCs w:val="24"/>
          <w:lang w:eastAsia="hu-HU"/>
        </w:rPr>
        <w:t xml:space="preserve">, </w:t>
      </w:r>
      <w:hyperlink r:id="rId13" w:history="1">
        <w:r w:rsidR="007A4A5B" w:rsidRPr="001004AE">
          <w:rPr>
            <w:rFonts w:ascii="Arial" w:eastAsia="Times New Roman" w:hAnsi="Arial" w:cs="Arial"/>
            <w:sz w:val="24"/>
            <w:szCs w:val="24"/>
            <w:lang w:eastAsia="hu-HU"/>
          </w:rPr>
          <w:t>Vassalli A</w:t>
        </w:r>
      </w:hyperlink>
      <w:r w:rsidR="007A4A5B" w:rsidRPr="001004AE">
        <w:rPr>
          <w:rFonts w:ascii="Arial" w:eastAsia="Times New Roman" w:hAnsi="Arial" w:cs="Arial"/>
          <w:sz w:val="24"/>
          <w:szCs w:val="24"/>
          <w:lang w:eastAsia="hu-HU"/>
        </w:rPr>
        <w:t xml:space="preserve">, </w:t>
      </w:r>
      <w:hyperlink r:id="rId14" w:history="1">
        <w:r w:rsidR="007A4A5B" w:rsidRPr="001004AE">
          <w:rPr>
            <w:rFonts w:ascii="Arial" w:eastAsia="Times New Roman" w:hAnsi="Arial" w:cs="Arial"/>
            <w:sz w:val="24"/>
            <w:szCs w:val="24"/>
            <w:lang w:eastAsia="hu-HU"/>
          </w:rPr>
          <w:t>Seifinejad A</w:t>
        </w:r>
      </w:hyperlink>
      <w:r w:rsidR="007A4A5B" w:rsidRPr="001004AE">
        <w:rPr>
          <w:rFonts w:ascii="Arial" w:eastAsia="Times New Roman" w:hAnsi="Arial" w:cs="Arial"/>
          <w:sz w:val="24"/>
          <w:szCs w:val="24"/>
          <w:lang w:eastAsia="hu-HU"/>
        </w:rPr>
        <w:t xml:space="preserve">, </w:t>
      </w:r>
      <w:hyperlink r:id="rId15" w:history="1">
        <w:r w:rsidR="007A4A5B" w:rsidRPr="001004AE">
          <w:rPr>
            <w:rFonts w:ascii="Arial" w:eastAsia="Times New Roman" w:hAnsi="Arial" w:cs="Arial"/>
            <w:sz w:val="24"/>
            <w:szCs w:val="24"/>
            <w:lang w:eastAsia="hu-HU"/>
          </w:rPr>
          <w:t>Tafti M</w:t>
        </w:r>
      </w:hyperlink>
      <w:r w:rsidR="007A4A5B" w:rsidRPr="001004AE">
        <w:rPr>
          <w:rFonts w:ascii="Arial" w:eastAsia="Times New Roman" w:hAnsi="Arial" w:cs="Arial"/>
          <w:sz w:val="24"/>
          <w:szCs w:val="24"/>
          <w:lang w:eastAsia="hu-HU"/>
        </w:rPr>
        <w:t>.</w:t>
      </w:r>
      <w:r w:rsidR="007A4A5B" w:rsidRPr="001004AE">
        <w:rPr>
          <w:rFonts w:ascii="Arial" w:eastAsia="Times New Roman" w:hAnsi="Arial" w:cs="Arial"/>
          <w:bCs/>
          <w:kern w:val="36"/>
          <w:sz w:val="24"/>
          <w:szCs w:val="24"/>
          <w:lang w:eastAsia="hu-HU"/>
        </w:rPr>
        <w:t xml:space="preserve">Hypocretin (orexin) biology and the pathophysiology of narcolepsy with cataplexy. </w:t>
      </w:r>
      <w:hyperlink r:id="rId16" w:tooltip="The Lancet. Neurology." w:history="1">
        <w:r w:rsidR="007A4A5B" w:rsidRPr="001004AE">
          <w:rPr>
            <w:rFonts w:ascii="Arial" w:eastAsia="Times New Roman" w:hAnsi="Arial" w:cs="Arial"/>
            <w:sz w:val="24"/>
            <w:szCs w:val="24"/>
            <w:lang w:eastAsia="hu-HU"/>
          </w:rPr>
          <w:t>Lancet Neurol.</w:t>
        </w:r>
      </w:hyperlink>
      <w:r w:rsidR="007A4A5B" w:rsidRPr="001004AE">
        <w:rPr>
          <w:rFonts w:ascii="Arial" w:eastAsia="Times New Roman" w:hAnsi="Arial" w:cs="Arial"/>
          <w:sz w:val="24"/>
          <w:szCs w:val="24"/>
          <w:lang w:eastAsia="hu-HU"/>
        </w:rPr>
        <w:t xml:space="preserve"> 2015 Mar;14(3):318-28. doi: 10.1016/S1474-4422(14)70218-2. Epub 2015 Feb 16.</w:t>
      </w:r>
    </w:p>
    <w:p w14:paraId="75130E0B" w14:textId="77777777" w:rsidR="007A4A5B" w:rsidRPr="001004AE" w:rsidRDefault="007A4A5B" w:rsidP="007A4A5B">
      <w:pPr>
        <w:pStyle w:val="Listaszerbekezds"/>
        <w:numPr>
          <w:ilvl w:val="0"/>
          <w:numId w:val="10"/>
        </w:numPr>
        <w:autoSpaceDE w:val="0"/>
        <w:autoSpaceDN w:val="0"/>
        <w:adjustRightInd w:val="0"/>
        <w:rPr>
          <w:rFonts w:ascii="Arial" w:hAnsi="Arial" w:cs="Arial"/>
          <w:sz w:val="24"/>
          <w:szCs w:val="24"/>
        </w:rPr>
      </w:pPr>
      <w:r w:rsidRPr="001004AE">
        <w:rPr>
          <w:rFonts w:ascii="Arial" w:hAnsi="Arial" w:cs="Arial"/>
          <w:sz w:val="24"/>
          <w:szCs w:val="24"/>
        </w:rPr>
        <w:t>Molina V, Shoenfeld Y. Infection, vaccines and other environmental triggers of autoimmunity.Autoimmunity. 2005; 38(3):235–45. [PubMed: 16126512]</w:t>
      </w:r>
    </w:p>
    <w:p w14:paraId="094025DF"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Nakayama J., Miura m.,Honda M.: Linkage of human narcolepsy with HLA association to chromosome 4p13-q21. Genomics, 1,65, 84-86, 2000.</w:t>
      </w:r>
    </w:p>
    <w:p w14:paraId="4592F82C" w14:textId="0E69DCE0"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Nishino S., Ripley B., Overseem S.: Hypocretin (orexin) deficiency in human narcolepsy.Lancet, 1,355,9197,39-40, 2000.</w:t>
      </w:r>
    </w:p>
    <w:p w14:paraId="7BB06A24"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Pizza F, Contradi S, Mondini S et al.: Daytime sleepiness and driving performance in pts. with obstructive sleep apnea : comparison of MSLT, and a simulated driving task. Sleep. 2009; 32,3, 382- 391. </w:t>
      </w:r>
    </w:p>
    <w:p w14:paraId="1F2A5414"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Sackett D: Rules of evidence and clinical recommendation. Can J Cardiol 1993; 9:487-489.</w:t>
      </w:r>
    </w:p>
    <w:p w14:paraId="2AE76D69"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Saper, CB, Scamell TE, : Modafinil: a drug in search of mechaism. Sleep, 2004, 27, 11-12.</w:t>
      </w:r>
    </w:p>
    <w:p w14:paraId="0CFAD819" w14:textId="7A3FCDE5"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Schwarz JR, Feldman NT, Fry JM et al.: Efficiacy and safety of modafinil for improving daytime wakefulness in patients treated previously with psychostimulants. Sleep Med. 4,1,43-49,2003.</w:t>
      </w:r>
    </w:p>
    <w:p w14:paraId="6CF75029" w14:textId="7729FCA6"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Sturzenegger, C.,Bassetti,C.: The clinical spectrum of narcolepsy with cataplexy: a reappraisal.Sleep Res. 2004;13,395-406. </w:t>
      </w:r>
    </w:p>
    <w:p w14:paraId="19CCD3C5"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The U.S. Xyrem Multicenter Study Group. A randomized ,double-blind, placebo controlled multicenter trial comparing the effects of three doses of orally aadministered sodium oxybate with placebo for the treatment of narcolepsy (cataplexy). Sleep,2003,25,42-49.</w:t>
      </w:r>
    </w:p>
    <w:p w14:paraId="25D567C3"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US Modafinil in Narcolepsy Multicenter Study Group: Randomized trial of modafinil for the treatment of pathological somnolence in narcolepsy. Ann. Neurol. 43,1,88-97 1998.</w:t>
      </w:r>
    </w:p>
    <w:p w14:paraId="607B1F10" w14:textId="23817E35"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Wang YG, Swick TJ, Carter LP et al.: Safety overview of postmarketing and clinical experience of sodium oxybate(Xyrem):abuse, misuse,dependence, and diversion. Journal of Clinical Sleep Medicine, 2009; 5,4, 365- 371. </w:t>
      </w:r>
    </w:p>
    <w:p w14:paraId="7DE52C51" w14:textId="77777777" w:rsidR="007A4A5B" w:rsidRPr="001004AE"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Wise MS, Arand DL, Auger RR et al.: Treatment of narcolepsy and other hypersomnias of central origin Sleep, 2007; 30, 12, 1712- 1727.  </w:t>
      </w:r>
    </w:p>
    <w:p w14:paraId="097A5C8E" w14:textId="26AB79E0" w:rsidR="007A4A5B" w:rsidRDefault="007A4A5B" w:rsidP="007A4A5B">
      <w:pPr>
        <w:pStyle w:val="Listaszerbekezds"/>
        <w:numPr>
          <w:ilvl w:val="0"/>
          <w:numId w:val="10"/>
        </w:numPr>
        <w:rPr>
          <w:rFonts w:ascii="Arial" w:hAnsi="Arial" w:cs="Arial"/>
          <w:sz w:val="24"/>
          <w:szCs w:val="24"/>
        </w:rPr>
      </w:pPr>
      <w:r w:rsidRPr="001004AE">
        <w:rPr>
          <w:rFonts w:ascii="Arial" w:hAnsi="Arial" w:cs="Arial"/>
          <w:sz w:val="24"/>
          <w:szCs w:val="24"/>
        </w:rPr>
        <w:t xml:space="preserve">Young T., Silber M.: Hypersomnias of central origin Chest, 2006; 130; 913-920.  </w:t>
      </w:r>
    </w:p>
    <w:p w14:paraId="39DD993D" w14:textId="77777777" w:rsidR="00A82E17" w:rsidRPr="00804582" w:rsidRDefault="00A82E17" w:rsidP="00A82E17">
      <w:pPr>
        <w:pStyle w:val="Listaszerbekezds"/>
        <w:numPr>
          <w:ilvl w:val="0"/>
          <w:numId w:val="10"/>
        </w:numPr>
        <w:rPr>
          <w:rFonts w:ascii="Arial" w:hAnsi="Arial" w:cs="Arial"/>
          <w:sz w:val="24"/>
          <w:szCs w:val="24"/>
        </w:rPr>
      </w:pPr>
      <w:r w:rsidRPr="00804582">
        <w:rPr>
          <w:rFonts w:ascii="Arial" w:hAnsi="Arial" w:cs="Arial"/>
          <w:sz w:val="24"/>
          <w:szCs w:val="24"/>
        </w:rPr>
        <w:t>Pevernagie D. et al: Europea</w:t>
      </w:r>
      <w:r w:rsidRPr="00804582">
        <w:rPr>
          <w:rFonts w:ascii="Arial" w:hAnsi="Arial" w:cs="Arial"/>
          <w:color w:val="000000" w:themeColor="text1"/>
          <w:sz w:val="24"/>
          <w:szCs w:val="24"/>
        </w:rPr>
        <w:t xml:space="preserve">n </w:t>
      </w:r>
      <w:r w:rsidRPr="00804582">
        <w:rPr>
          <w:rFonts w:ascii="Arial" w:hAnsi="Arial" w:cs="Arial"/>
          <w:sz w:val="24"/>
          <w:szCs w:val="24"/>
        </w:rPr>
        <w:t xml:space="preserve">guidelines for the certification of professionals in sleep medicine: report of the task force of the European Sleep Research Society ; J. Sleep Res. Volume 18, Issue 1, March 2009 </w:t>
      </w:r>
    </w:p>
    <w:p w14:paraId="054C7AA7" w14:textId="41156F44" w:rsidR="00A82E17" w:rsidRDefault="00A82E17" w:rsidP="00A82E17">
      <w:pPr>
        <w:pStyle w:val="Listaszerbekezds"/>
        <w:numPr>
          <w:ilvl w:val="0"/>
          <w:numId w:val="10"/>
        </w:numPr>
        <w:rPr>
          <w:rFonts w:ascii="Arial" w:hAnsi="Arial" w:cs="Arial"/>
          <w:sz w:val="24"/>
          <w:szCs w:val="24"/>
        </w:rPr>
      </w:pPr>
      <w:r w:rsidRPr="00804582">
        <w:rPr>
          <w:rFonts w:ascii="Arial" w:hAnsi="Arial" w:cs="Arial"/>
          <w:sz w:val="24"/>
          <w:szCs w:val="24"/>
        </w:rPr>
        <w:lastRenderedPageBreak/>
        <w:t>Pevernagie D. et al: Europea</w:t>
      </w:r>
      <w:r w:rsidRPr="00804582">
        <w:rPr>
          <w:rFonts w:ascii="Arial" w:hAnsi="Arial" w:cs="Arial"/>
          <w:color w:val="000000" w:themeColor="text1"/>
          <w:sz w:val="24"/>
          <w:szCs w:val="24"/>
        </w:rPr>
        <w:t xml:space="preserve">n </w:t>
      </w:r>
      <w:r w:rsidRPr="00804582">
        <w:rPr>
          <w:rFonts w:ascii="Arial" w:hAnsi="Arial" w:cs="Arial"/>
          <w:sz w:val="24"/>
          <w:szCs w:val="24"/>
        </w:rPr>
        <w:t>guidelines for the accredation o</w:t>
      </w:r>
      <w:r w:rsidR="0033138D">
        <w:rPr>
          <w:rFonts w:ascii="Arial" w:hAnsi="Arial" w:cs="Arial"/>
          <w:sz w:val="24"/>
          <w:szCs w:val="24"/>
        </w:rPr>
        <w:t>f</w:t>
      </w:r>
      <w:r w:rsidRPr="00804582">
        <w:rPr>
          <w:rFonts w:ascii="Arial" w:hAnsi="Arial" w:cs="Arial"/>
          <w:sz w:val="24"/>
          <w:szCs w:val="24"/>
        </w:rPr>
        <w:t xml:space="preserve"> Sleep medicine Centres ; J. Sleep Res. Volume 15, Issue 2, Jun 2006</w:t>
      </w:r>
    </w:p>
    <w:p w14:paraId="7D4BF050" w14:textId="16F282C1" w:rsidR="002603E9" w:rsidRPr="00804582" w:rsidRDefault="002603E9" w:rsidP="00A82E17">
      <w:pPr>
        <w:pStyle w:val="Listaszerbekezds"/>
        <w:numPr>
          <w:ilvl w:val="0"/>
          <w:numId w:val="10"/>
        </w:numPr>
        <w:rPr>
          <w:rFonts w:ascii="Arial" w:hAnsi="Arial" w:cs="Arial"/>
          <w:sz w:val="24"/>
          <w:szCs w:val="24"/>
        </w:rPr>
      </w:pPr>
      <w:r w:rsidRPr="002603E9">
        <w:rPr>
          <w:rFonts w:ascii="Arial" w:hAnsi="Arial" w:cs="Arial"/>
          <w:sz w:val="24"/>
          <w:szCs w:val="24"/>
        </w:rPr>
        <w:t>Merrill S. Wise et al.: Treatment of Narcolepsy and other Hypersomnias of Central Origin An American Academy of Sleep Medicine ReviewSLEEP, Vol. 30, No. 12, 2007</w:t>
      </w:r>
    </w:p>
    <w:p w14:paraId="5244F0FA" w14:textId="55651035" w:rsidR="00A82E17" w:rsidRDefault="00A82E17">
      <w:pPr>
        <w:rPr>
          <w:rFonts w:ascii="Arial" w:hAnsi="Arial" w:cs="Arial"/>
          <w:sz w:val="24"/>
          <w:szCs w:val="24"/>
        </w:rPr>
      </w:pPr>
    </w:p>
    <w:p w14:paraId="0C4B86A1" w14:textId="77777777" w:rsidR="00A82E17" w:rsidRPr="00A82E17" w:rsidRDefault="00A82E17" w:rsidP="00A82E17">
      <w:pPr>
        <w:ind w:left="360"/>
        <w:rPr>
          <w:rFonts w:ascii="Arial" w:hAnsi="Arial" w:cs="Arial"/>
          <w:sz w:val="24"/>
          <w:szCs w:val="24"/>
        </w:rPr>
      </w:pPr>
    </w:p>
    <w:p w14:paraId="38579D51" w14:textId="77777777" w:rsidR="00BA06E7" w:rsidRPr="001004AE" w:rsidRDefault="00217340" w:rsidP="00BA06E7">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r w:rsidRPr="001004AE">
        <w:rPr>
          <w:rFonts w:ascii="Arial" w:hAnsi="Arial" w:cs="Arial"/>
          <w:color w:val="auto"/>
          <w:sz w:val="24"/>
          <w:szCs w:val="24"/>
        </w:rPr>
        <w:t xml:space="preserve">X. </w:t>
      </w:r>
      <w:r w:rsidR="00BA06E7" w:rsidRPr="001004AE">
        <w:rPr>
          <w:rFonts w:ascii="Arial" w:hAnsi="Arial" w:cs="Arial"/>
          <w:color w:val="auto"/>
          <w:sz w:val="24"/>
          <w:szCs w:val="24"/>
        </w:rPr>
        <w:t>FEJLESZTÉS MÓDSZER</w:t>
      </w:r>
      <w:r w:rsidRPr="001004AE">
        <w:rPr>
          <w:rFonts w:ascii="Arial" w:hAnsi="Arial" w:cs="Arial"/>
          <w:color w:val="auto"/>
          <w:sz w:val="24"/>
          <w:szCs w:val="24"/>
        </w:rPr>
        <w:t>E</w:t>
      </w:r>
      <w:bookmarkEnd w:id="21"/>
    </w:p>
    <w:p w14:paraId="143B0E83" w14:textId="77777777" w:rsidR="009E423D" w:rsidRPr="001004AE" w:rsidRDefault="009E423D" w:rsidP="009E423D">
      <w:pPr>
        <w:rPr>
          <w:rFonts w:ascii="Arial" w:hAnsi="Arial" w:cs="Arial"/>
          <w:sz w:val="24"/>
          <w:szCs w:val="24"/>
        </w:rPr>
      </w:pPr>
      <w:r w:rsidRPr="001004AE">
        <w:rPr>
          <w:rFonts w:ascii="Arial" w:hAnsi="Arial" w:cs="Arial"/>
          <w:sz w:val="24"/>
          <w:szCs w:val="24"/>
        </w:rPr>
        <w:t>(</w:t>
      </w:r>
      <w:r w:rsidR="001D2B32" w:rsidRPr="001004AE">
        <w:rPr>
          <w:rFonts w:ascii="Arial" w:hAnsi="Arial" w:cs="Arial"/>
          <w:sz w:val="24"/>
          <w:szCs w:val="24"/>
        </w:rPr>
        <w:t xml:space="preserve">A </w:t>
      </w:r>
      <w:r w:rsidRPr="001004AE">
        <w:rPr>
          <w:rFonts w:ascii="Arial" w:hAnsi="Arial" w:cs="Arial"/>
          <w:sz w:val="24"/>
          <w:szCs w:val="24"/>
        </w:rPr>
        <w:t>kapcsolódó dokumentumokat csatolni szükséges a tervezethez</w:t>
      </w:r>
      <w:r w:rsidR="001D2B32" w:rsidRPr="001004AE">
        <w:rPr>
          <w:rFonts w:ascii="Arial" w:hAnsi="Arial" w:cs="Arial"/>
          <w:sz w:val="24"/>
          <w:szCs w:val="24"/>
        </w:rPr>
        <w:t>.</w:t>
      </w:r>
      <w:r w:rsidRPr="001004AE">
        <w:rPr>
          <w:rFonts w:ascii="Arial" w:hAnsi="Arial" w:cs="Arial"/>
          <w:sz w:val="24"/>
          <w:szCs w:val="24"/>
        </w:rPr>
        <w:t>)</w:t>
      </w:r>
    </w:p>
    <w:p w14:paraId="38A86226" w14:textId="77777777" w:rsidR="00016D66" w:rsidRDefault="00016D66" w:rsidP="00016D66">
      <w:pPr>
        <w:pStyle w:val="Cmsor2"/>
        <w:rPr>
          <w:rFonts w:ascii="Arial" w:hAnsi="Arial" w:cs="Arial"/>
          <w:color w:val="auto"/>
          <w:sz w:val="24"/>
          <w:szCs w:val="24"/>
        </w:rPr>
      </w:pPr>
      <w:bookmarkStart w:id="22" w:name="_Toc433615783"/>
      <w:r w:rsidRPr="001004AE">
        <w:rPr>
          <w:rFonts w:ascii="Arial" w:hAnsi="Arial" w:cs="Arial"/>
          <w:color w:val="auto"/>
          <w:sz w:val="24"/>
          <w:szCs w:val="24"/>
        </w:rPr>
        <w:t xml:space="preserve">1. Fejlesztőcsoport megalakulása, </w:t>
      </w:r>
      <w:r w:rsidR="001B167B" w:rsidRPr="001004AE">
        <w:rPr>
          <w:rFonts w:ascii="Arial" w:hAnsi="Arial" w:cs="Arial"/>
          <w:color w:val="auto"/>
          <w:sz w:val="24"/>
          <w:szCs w:val="24"/>
        </w:rPr>
        <w:t>a fejlesztési folyamat</w:t>
      </w:r>
      <w:r w:rsidRPr="001004AE">
        <w:rPr>
          <w:rFonts w:ascii="Arial" w:hAnsi="Arial" w:cs="Arial"/>
          <w:color w:val="auto"/>
          <w:sz w:val="24"/>
          <w:szCs w:val="24"/>
        </w:rPr>
        <w:t xml:space="preserve"> és a feladatok dokumentálásának módja</w:t>
      </w:r>
      <w:bookmarkEnd w:id="22"/>
    </w:p>
    <w:p w14:paraId="5BB71704" w14:textId="77777777" w:rsidR="0074621E" w:rsidRPr="00854DFC" w:rsidRDefault="0074621E" w:rsidP="00854DFC">
      <w:pPr>
        <w:pStyle w:val="Jegyzetszveg"/>
        <w:rPr>
          <w:rFonts w:ascii="Arial" w:hAnsi="Arial" w:cs="Arial"/>
        </w:rPr>
      </w:pPr>
      <w:r w:rsidRPr="00854DFC">
        <w:rPr>
          <w:rFonts w:ascii="Arial" w:hAnsi="Arial" w:cs="Arial"/>
          <w:sz w:val="24"/>
          <w:szCs w:val="24"/>
        </w:rPr>
        <w:t>Az egészségügyi szakmai kollégium elnöke felkérte a témában érintett tagozatok delegált tagjait kezdjék meg az irányelvfejlesztést. A fejlesztőcsoport a megalakulást követően meghatározta az egyes elvégzendő feladatokat. Az irányelv kialakítása a tagok egyéni munkáján és többszöri konzultáción keresztül valósult meg.</w:t>
      </w:r>
    </w:p>
    <w:p w14:paraId="7CB6AEFE" w14:textId="2CDEDC14" w:rsidR="005C29FA" w:rsidRPr="00854DFC" w:rsidRDefault="005C29FA" w:rsidP="00854DFC">
      <w:pPr>
        <w:pStyle w:val="Cmsor2"/>
        <w:spacing w:before="0"/>
        <w:rPr>
          <w:rFonts w:ascii="Arial" w:eastAsiaTheme="minorHAnsi" w:hAnsi="Arial" w:cs="Arial"/>
          <w:b w:val="0"/>
          <w:bCs w:val="0"/>
          <w:color w:val="auto"/>
          <w:sz w:val="24"/>
          <w:szCs w:val="24"/>
        </w:rPr>
      </w:pPr>
      <w:bookmarkStart w:id="23" w:name="_Toc433615784"/>
      <w:r w:rsidRPr="00854DFC">
        <w:rPr>
          <w:rFonts w:ascii="Arial" w:eastAsiaTheme="minorHAnsi" w:hAnsi="Arial" w:cs="Arial"/>
          <w:b w:val="0"/>
          <w:bCs w:val="0"/>
          <w:color w:val="auto"/>
          <w:sz w:val="24"/>
          <w:szCs w:val="24"/>
        </w:rPr>
        <w:t xml:space="preserve">A fejlesztőcsoport megalakulása: 2016.09.01. </w:t>
      </w:r>
    </w:p>
    <w:p w14:paraId="42BA8CB0" w14:textId="112824D1" w:rsidR="005C29FA" w:rsidRPr="00854DFC" w:rsidRDefault="005C29FA" w:rsidP="00854DFC">
      <w:pPr>
        <w:pStyle w:val="Cmsor2"/>
        <w:spacing w:before="0"/>
        <w:rPr>
          <w:rFonts w:ascii="Arial" w:eastAsiaTheme="minorHAnsi" w:hAnsi="Arial" w:cs="Arial"/>
          <w:b w:val="0"/>
          <w:bCs w:val="0"/>
          <w:color w:val="auto"/>
          <w:sz w:val="24"/>
          <w:szCs w:val="24"/>
        </w:rPr>
      </w:pPr>
      <w:r w:rsidRPr="00854DFC">
        <w:rPr>
          <w:rFonts w:ascii="Arial" w:eastAsiaTheme="minorHAnsi" w:hAnsi="Arial" w:cs="Arial"/>
          <w:b w:val="0"/>
          <w:bCs w:val="0"/>
          <w:color w:val="auto"/>
          <w:sz w:val="24"/>
          <w:szCs w:val="24"/>
        </w:rPr>
        <w:t xml:space="preserve">Fejlesztőcsoport tagok: Dr. </w:t>
      </w:r>
      <w:r w:rsidR="006A31D7">
        <w:rPr>
          <w:rFonts w:ascii="Arial" w:eastAsiaTheme="minorHAnsi" w:hAnsi="Arial" w:cs="Arial"/>
          <w:b w:val="0"/>
          <w:bCs w:val="0"/>
          <w:color w:val="auto"/>
          <w:sz w:val="24"/>
          <w:szCs w:val="24"/>
        </w:rPr>
        <w:t>Szakács Zoltán, Dr. Faludi Béla</w:t>
      </w:r>
      <w:r w:rsidRPr="00854DFC">
        <w:rPr>
          <w:rFonts w:ascii="Arial" w:eastAsiaTheme="minorHAnsi" w:hAnsi="Arial" w:cs="Arial"/>
          <w:b w:val="0"/>
          <w:bCs w:val="0"/>
          <w:color w:val="auto"/>
          <w:sz w:val="24"/>
          <w:szCs w:val="24"/>
        </w:rPr>
        <w:t xml:space="preserve">, Dr. Várszegi Mária, Dr. Köves Péter. </w:t>
      </w:r>
    </w:p>
    <w:p w14:paraId="5556B534" w14:textId="24A1D5DC" w:rsidR="005C29FA" w:rsidRPr="00854DFC" w:rsidRDefault="005C29FA" w:rsidP="00854DFC">
      <w:pPr>
        <w:pStyle w:val="Cmsor2"/>
        <w:spacing w:before="0"/>
        <w:rPr>
          <w:rFonts w:ascii="Arial" w:eastAsiaTheme="minorHAnsi" w:hAnsi="Arial" w:cs="Arial"/>
          <w:b w:val="0"/>
          <w:bCs w:val="0"/>
          <w:color w:val="auto"/>
          <w:sz w:val="24"/>
          <w:szCs w:val="24"/>
        </w:rPr>
      </w:pPr>
      <w:r w:rsidRPr="00854DFC">
        <w:rPr>
          <w:rFonts w:ascii="Arial" w:eastAsiaTheme="minorHAnsi" w:hAnsi="Arial" w:cs="Arial"/>
          <w:b w:val="0"/>
          <w:bCs w:val="0"/>
          <w:color w:val="auto"/>
          <w:sz w:val="24"/>
          <w:szCs w:val="24"/>
        </w:rPr>
        <w:t>A fejlesztőcsoport tagjainak kapcsolattartási módja, feladatok dokumentálása: telefon, e-mail. A dokumentum fejlesztőcsoport általi véglegesítésének időpontja: 2016.11.27.</w:t>
      </w:r>
    </w:p>
    <w:p w14:paraId="1D0FF13C" w14:textId="0F99FFCA" w:rsidR="00DC5FF3" w:rsidRPr="001004AE" w:rsidRDefault="00016D66" w:rsidP="005C29FA">
      <w:pPr>
        <w:pStyle w:val="Cmsor2"/>
        <w:rPr>
          <w:rFonts w:ascii="Arial" w:hAnsi="Arial" w:cs="Arial"/>
          <w:b w:val="0"/>
          <w:sz w:val="24"/>
          <w:szCs w:val="24"/>
        </w:rPr>
      </w:pPr>
      <w:r w:rsidRPr="001004AE">
        <w:rPr>
          <w:rFonts w:ascii="Arial" w:hAnsi="Arial" w:cs="Arial"/>
          <w:color w:val="auto"/>
          <w:sz w:val="24"/>
          <w:szCs w:val="24"/>
        </w:rPr>
        <w:t>2. Irodalomkeresés, szelekció</w:t>
      </w:r>
      <w:bookmarkEnd w:id="23"/>
    </w:p>
    <w:p w14:paraId="02978BAA" w14:textId="593CD0DC" w:rsidR="00F96A42" w:rsidRPr="00F96A42" w:rsidRDefault="00F96A42" w:rsidP="00F96A42">
      <w:pPr>
        <w:pStyle w:val="Jegyzetszveg"/>
        <w:rPr>
          <w:rFonts w:ascii="Arial" w:hAnsi="Arial" w:cs="Arial"/>
          <w:sz w:val="24"/>
          <w:szCs w:val="24"/>
        </w:rPr>
      </w:pPr>
      <w:r w:rsidRPr="00F96A42">
        <w:rPr>
          <w:rFonts w:ascii="Arial" w:hAnsi="Arial" w:cs="Arial"/>
          <w:sz w:val="24"/>
          <w:szCs w:val="24"/>
        </w:rPr>
        <w:t>Az irányelvfejlesztés kiindulási alapját a hazai előzményirányelv képezte, illetve további meghatározó eleme volt a szisztematikus szakirodalom-keresés, szelekció és elemzés</w:t>
      </w:r>
      <w:r w:rsidR="00682055">
        <w:rPr>
          <w:rFonts w:ascii="Arial" w:hAnsi="Arial" w:cs="Arial"/>
          <w:sz w:val="24"/>
          <w:szCs w:val="24"/>
        </w:rPr>
        <w:t>.</w:t>
      </w:r>
    </w:p>
    <w:p w14:paraId="0AD59BFA" w14:textId="3CB3CB0E" w:rsidR="00F96A42" w:rsidRPr="00F96A42" w:rsidRDefault="00F96A42" w:rsidP="00F96A42">
      <w:pPr>
        <w:pStyle w:val="Jegyzetszveg"/>
        <w:rPr>
          <w:rFonts w:ascii="Arial" w:hAnsi="Arial" w:cs="Arial"/>
          <w:sz w:val="24"/>
          <w:szCs w:val="24"/>
        </w:rPr>
      </w:pPr>
      <w:r w:rsidRPr="00F96A42">
        <w:rPr>
          <w:rFonts w:ascii="Arial" w:hAnsi="Arial" w:cs="Arial"/>
          <w:sz w:val="24"/>
          <w:szCs w:val="24"/>
        </w:rPr>
        <w:t>Az irodalomkeresés a Magyar Orvosi Bibliográfia, a PubMed adatbázisban fellelhető, az utóbbi 10 év - esetenként 20 év - nyilvántartott publikációi, közleményei alapján történt. A keresés az alábbi kereső szavak (és ezek magyar megfelelője), valamint ezek kombinációjának segítségével valósult meg:</w:t>
      </w:r>
    </w:p>
    <w:p w14:paraId="3804D46F" w14:textId="58AF547F" w:rsidR="00341CA9" w:rsidRPr="001004AE" w:rsidRDefault="00341CA9" w:rsidP="00341CA9">
      <w:pPr>
        <w:rPr>
          <w:rFonts w:ascii="Arial" w:hAnsi="Arial" w:cs="Arial"/>
          <w:sz w:val="24"/>
          <w:szCs w:val="24"/>
        </w:rPr>
      </w:pPr>
      <w:r w:rsidRPr="001004AE">
        <w:rPr>
          <w:rFonts w:ascii="Arial" w:hAnsi="Arial" w:cs="Arial"/>
          <w:sz w:val="24"/>
          <w:szCs w:val="24"/>
        </w:rPr>
        <w:t>Az irodalomkeresés</w:t>
      </w:r>
      <w:r w:rsidR="00567859" w:rsidRPr="001004AE">
        <w:rPr>
          <w:rFonts w:ascii="Arial" w:hAnsi="Arial" w:cs="Arial"/>
          <w:sz w:val="24"/>
          <w:szCs w:val="24"/>
        </w:rPr>
        <w:t xml:space="preserve"> során alkalmazott kulcsszavak: </w:t>
      </w:r>
      <w:r w:rsidRPr="001004AE">
        <w:rPr>
          <w:rFonts w:ascii="Arial" w:hAnsi="Arial" w:cs="Arial"/>
          <w:sz w:val="24"/>
          <w:szCs w:val="24"/>
        </w:rPr>
        <w:t xml:space="preserve">Practice parameters; Practice guidelines; Standards of practice; Polysomnography; Sleep disorders; Narcolepsy; </w:t>
      </w:r>
    </w:p>
    <w:p w14:paraId="07A652CF" w14:textId="398EB965" w:rsidR="00DC5FF3" w:rsidRPr="001004AE" w:rsidRDefault="00341CA9" w:rsidP="00341CA9">
      <w:pPr>
        <w:rPr>
          <w:rFonts w:ascii="Arial" w:hAnsi="Arial" w:cs="Arial"/>
          <w:sz w:val="24"/>
          <w:szCs w:val="24"/>
        </w:rPr>
      </w:pPr>
      <w:r w:rsidRPr="001004AE">
        <w:rPr>
          <w:rFonts w:ascii="Arial" w:hAnsi="Arial" w:cs="Arial"/>
          <w:sz w:val="24"/>
          <w:szCs w:val="24"/>
        </w:rPr>
        <w:t>Felhasznált adatbázisok: PubMed, Cochrane, AASM Guidelines.</w:t>
      </w:r>
      <w:r w:rsidR="00376C1A" w:rsidRPr="001004AE">
        <w:rPr>
          <w:rFonts w:ascii="Arial" w:hAnsi="Arial" w:cs="Arial"/>
          <w:sz w:val="24"/>
          <w:szCs w:val="24"/>
        </w:rPr>
        <w:tab/>
      </w:r>
      <w:r w:rsidR="00376C1A" w:rsidRPr="001004AE">
        <w:rPr>
          <w:rFonts w:ascii="Arial" w:hAnsi="Arial" w:cs="Arial"/>
          <w:sz w:val="24"/>
          <w:szCs w:val="24"/>
        </w:rPr>
        <w:tab/>
      </w:r>
      <w:r w:rsidR="00376C1A" w:rsidRPr="001004AE">
        <w:rPr>
          <w:rFonts w:ascii="Arial" w:hAnsi="Arial" w:cs="Arial"/>
          <w:sz w:val="24"/>
          <w:szCs w:val="24"/>
        </w:rPr>
        <w:tab/>
      </w:r>
    </w:p>
    <w:p w14:paraId="6EEC75E0" w14:textId="77777777" w:rsidR="00016D66" w:rsidRPr="001004AE" w:rsidRDefault="00016D66" w:rsidP="00016D66">
      <w:pPr>
        <w:pStyle w:val="Cmsor2"/>
        <w:rPr>
          <w:rFonts w:ascii="Arial" w:hAnsi="Arial" w:cs="Arial"/>
          <w:b w:val="0"/>
          <w:sz w:val="24"/>
          <w:szCs w:val="24"/>
        </w:rPr>
      </w:pPr>
      <w:bookmarkStart w:id="24" w:name="_Toc433615785"/>
      <w:r w:rsidRPr="001004AE">
        <w:rPr>
          <w:rFonts w:ascii="Arial" w:hAnsi="Arial" w:cs="Arial"/>
          <w:color w:val="auto"/>
          <w:sz w:val="24"/>
          <w:szCs w:val="24"/>
        </w:rPr>
        <w:t>3. Felhasznált bizonyítékok erősségének, hiányosságainak leírása (kritikus értékelés, „bizonyíték vagy ajánlás mátrix”), bizonyítékok szintjének meghatározási módja</w:t>
      </w:r>
      <w:bookmarkEnd w:id="24"/>
      <w:r w:rsidRPr="001004AE">
        <w:rPr>
          <w:rFonts w:ascii="Arial" w:hAnsi="Arial" w:cs="Arial"/>
          <w:color w:val="auto"/>
          <w:sz w:val="24"/>
          <w:szCs w:val="24"/>
        </w:rPr>
        <w:t xml:space="preserve"> </w:t>
      </w:r>
    </w:p>
    <w:p w14:paraId="0072FA88" w14:textId="34D536B2" w:rsidR="00DC5FF3" w:rsidRDefault="00383BA6" w:rsidP="004E1AA5">
      <w:pPr>
        <w:rPr>
          <w:rFonts w:ascii="Arial" w:hAnsi="Arial" w:cs="Arial"/>
          <w:sz w:val="24"/>
          <w:szCs w:val="24"/>
        </w:rPr>
      </w:pPr>
      <w:r w:rsidRPr="001004AE">
        <w:rPr>
          <w:rFonts w:ascii="Arial" w:hAnsi="Arial" w:cs="Arial"/>
          <w:sz w:val="24"/>
          <w:szCs w:val="24"/>
        </w:rPr>
        <w:t>A bizonyítékok szintjeinek és ajánlási szintek meghatározására a nemzetközileg elfogadott standardokat alkalmaztuk.</w:t>
      </w:r>
    </w:p>
    <w:p w14:paraId="025AD4EC" w14:textId="559B9D14" w:rsidR="000A07D1" w:rsidRPr="000B0F55" w:rsidRDefault="000A07D1" w:rsidP="000B0F55">
      <w:pPr>
        <w:rPr>
          <w:rFonts w:ascii="Arial" w:hAnsi="Arial" w:cs="Arial"/>
          <w:sz w:val="24"/>
          <w:szCs w:val="24"/>
        </w:rPr>
      </w:pPr>
      <w:r w:rsidRPr="000B0F55">
        <w:rPr>
          <w:rFonts w:ascii="Arial" w:hAnsi="Arial" w:cs="Arial"/>
          <w:sz w:val="24"/>
          <w:szCs w:val="24"/>
        </w:rPr>
        <w:t>Az irányelvben szereplő ajánlások minősítése a bizonyíték-háttér alapján történt.</w:t>
      </w:r>
      <w:r w:rsidR="000B0F55">
        <w:rPr>
          <w:rFonts w:ascii="Arial" w:hAnsi="Arial" w:cs="Arial"/>
          <w:sz w:val="24"/>
          <w:szCs w:val="24"/>
        </w:rPr>
        <w:t xml:space="preserve"> </w:t>
      </w:r>
      <w:r w:rsidRPr="000B0F55">
        <w:rPr>
          <w:rFonts w:ascii="Arial" w:hAnsi="Arial" w:cs="Arial"/>
          <w:sz w:val="24"/>
          <w:szCs w:val="24"/>
        </w:rPr>
        <w:t>A fejlesztőcsoport kritikusan értékelte az adaptációra kiválasztott irányelvek bizonyíték és ajánlásbesorolási rendszerét és ennek alapján eldöntötte, hogy a jelen irányelvben az Európai Neurológiai társaság által elkészített (EFNS guidelines on management on narcolepsy. Eur.J Neurol. 13,10,1035-1048, 2006.) irányelv által alkalmazott rendszert alkalmazza. A más irányelvből/publikációból származó evidenciákat megvizsgálta és az Európai Neurológiai társaság által elkészített (EFNS guidelines on management on narcolepsy. Eur.J Neurol. 13,10,1035-1048, 2006.) irányelv rendszernek megfelelően sorolták át.</w:t>
      </w:r>
    </w:p>
    <w:p w14:paraId="72A01537" w14:textId="77777777" w:rsidR="000A07D1" w:rsidRPr="001004AE" w:rsidRDefault="000A07D1" w:rsidP="004E1AA5">
      <w:pPr>
        <w:rPr>
          <w:rFonts w:ascii="Arial" w:hAnsi="Arial" w:cs="Arial"/>
          <w:sz w:val="24"/>
          <w:szCs w:val="24"/>
        </w:rPr>
      </w:pPr>
    </w:p>
    <w:p w14:paraId="5601D31A" w14:textId="77777777" w:rsidR="00016D66" w:rsidRPr="001004AE" w:rsidRDefault="00016D66" w:rsidP="00016D66">
      <w:pPr>
        <w:pStyle w:val="Cmsor2"/>
        <w:rPr>
          <w:rFonts w:ascii="Arial" w:hAnsi="Arial" w:cs="Arial"/>
          <w:b w:val="0"/>
          <w:sz w:val="24"/>
          <w:szCs w:val="24"/>
        </w:rPr>
      </w:pPr>
      <w:bookmarkStart w:id="25" w:name="_Toc433615786"/>
      <w:r w:rsidRPr="001004AE">
        <w:rPr>
          <w:rFonts w:ascii="Arial" w:hAnsi="Arial" w:cs="Arial"/>
          <w:color w:val="auto"/>
          <w:sz w:val="24"/>
          <w:szCs w:val="24"/>
        </w:rPr>
        <w:lastRenderedPageBreak/>
        <w:t>4. Ajánlások kialakításának módszere</w:t>
      </w:r>
      <w:bookmarkEnd w:id="25"/>
    </w:p>
    <w:p w14:paraId="7DCE82FC" w14:textId="77777777" w:rsidR="00F96A42" w:rsidRPr="006C6EC9" w:rsidRDefault="00F96A42" w:rsidP="00F96A42">
      <w:pPr>
        <w:pStyle w:val="Cmsor2"/>
        <w:spacing w:before="0"/>
        <w:rPr>
          <w:rFonts w:ascii="Arial" w:eastAsiaTheme="minorHAnsi" w:hAnsi="Arial" w:cs="Arial"/>
          <w:b w:val="0"/>
          <w:bCs w:val="0"/>
          <w:color w:val="auto"/>
          <w:sz w:val="24"/>
          <w:szCs w:val="24"/>
        </w:rPr>
      </w:pPr>
      <w:r w:rsidRPr="006C6EC9">
        <w:rPr>
          <w:rFonts w:ascii="Arial" w:eastAsiaTheme="minorHAnsi" w:hAnsi="Arial" w:cs="Arial"/>
          <w:b w:val="0"/>
          <w:bCs w:val="0"/>
          <w:color w:val="auto"/>
          <w:sz w:val="24"/>
          <w:szCs w:val="24"/>
        </w:rPr>
        <w:t>Az irányelvben szereplő ajánlások minősítése a bizonyíték-háttér alapján</w:t>
      </w:r>
      <w:r>
        <w:rPr>
          <w:rFonts w:ascii="Arial" w:eastAsiaTheme="minorHAnsi" w:hAnsi="Arial" w:cs="Arial"/>
          <w:b w:val="0"/>
          <w:bCs w:val="0"/>
          <w:color w:val="auto"/>
          <w:sz w:val="24"/>
          <w:szCs w:val="24"/>
        </w:rPr>
        <w:t xml:space="preserve"> történt.</w:t>
      </w:r>
    </w:p>
    <w:p w14:paraId="1F0C5FEB" w14:textId="111C03BF" w:rsidR="00DC5FF3" w:rsidRPr="001004AE" w:rsidRDefault="00F96A42" w:rsidP="004E1AA5">
      <w:pPr>
        <w:rPr>
          <w:rFonts w:ascii="Arial" w:hAnsi="Arial" w:cs="Arial"/>
          <w:sz w:val="24"/>
          <w:szCs w:val="24"/>
        </w:rPr>
      </w:pPr>
      <w:r>
        <w:rPr>
          <w:rFonts w:ascii="Arial" w:hAnsi="Arial" w:cs="Arial"/>
          <w:sz w:val="24"/>
          <w:szCs w:val="24"/>
        </w:rPr>
        <w:t xml:space="preserve">Jelen irányelv hatókörének megfelelő ajánlásai, azok hazai ellátókörnyezetre (ellátott populáció jellemzői, preferenciái, egészségkultúrája és költségterhelhetősége, jogszabályi környezet) történő adaptálásával kerültek átvételre. </w:t>
      </w:r>
      <w:r w:rsidR="009607CD" w:rsidRPr="001004AE">
        <w:rPr>
          <w:rFonts w:ascii="Arial" w:hAnsi="Arial" w:cs="Arial"/>
          <w:sz w:val="24"/>
          <w:szCs w:val="24"/>
        </w:rPr>
        <w:t>A végső döntéseket szavazással kerültek kialakításra. Nézetkülönbség nem alakult ki.</w:t>
      </w:r>
      <w:r w:rsidR="00376C1A" w:rsidRPr="001004AE">
        <w:rPr>
          <w:rFonts w:ascii="Arial" w:hAnsi="Arial" w:cs="Arial"/>
          <w:sz w:val="24"/>
          <w:szCs w:val="24"/>
        </w:rPr>
        <w:tab/>
      </w:r>
      <w:r w:rsidR="00376C1A" w:rsidRPr="001004AE">
        <w:rPr>
          <w:rFonts w:ascii="Arial" w:hAnsi="Arial" w:cs="Arial"/>
          <w:sz w:val="24"/>
          <w:szCs w:val="24"/>
        </w:rPr>
        <w:tab/>
      </w:r>
    </w:p>
    <w:p w14:paraId="7FE264B2" w14:textId="77777777" w:rsidR="00016D66" w:rsidRPr="001004AE" w:rsidRDefault="00016D66" w:rsidP="00016D66">
      <w:pPr>
        <w:pStyle w:val="Cmsor2"/>
        <w:rPr>
          <w:rFonts w:ascii="Arial" w:hAnsi="Arial" w:cs="Arial"/>
          <w:b w:val="0"/>
          <w:sz w:val="24"/>
          <w:szCs w:val="24"/>
        </w:rPr>
      </w:pPr>
      <w:bookmarkStart w:id="26" w:name="_Toc433615787"/>
      <w:r w:rsidRPr="001004AE">
        <w:rPr>
          <w:rFonts w:ascii="Arial" w:hAnsi="Arial" w:cs="Arial"/>
          <w:color w:val="auto"/>
          <w:sz w:val="24"/>
          <w:szCs w:val="24"/>
        </w:rPr>
        <w:t>5. Véleményezés módszere</w:t>
      </w:r>
      <w:bookmarkEnd w:id="26"/>
    </w:p>
    <w:p w14:paraId="7F6F70A6" w14:textId="77777777" w:rsidR="007C4257" w:rsidRDefault="007C4257" w:rsidP="007C4257">
      <w:pPr>
        <w:pStyle w:val="Jegyzetszveg"/>
      </w:pPr>
      <w:bookmarkStart w:id="27" w:name="_Toc433615788"/>
      <w:r w:rsidRPr="00A74F5B">
        <w:rPr>
          <w:rFonts w:ascii="Arial" w:hAnsi="Arial" w:cs="Arial"/>
          <w:sz w:val="24"/>
          <w:szCs w:val="24"/>
        </w:rPr>
        <w:t>Az irányelv szakmai tartalmának összeállítását követően, a kapcsolattartó megküldte a dokumentumot a korábban véleményezési jogot kérő és a fejlesztőcsoport véleményezői felkérését elfogadó Szakmai Tagozatoknak. A visszaérkező javaslatok beillesztésre kerültek az irányelv szövegébe, vagy azok alapján módosításra került a dokumentum szerkezete, amennyib</w:t>
      </w:r>
      <w:r>
        <w:rPr>
          <w:rFonts w:ascii="Arial" w:hAnsi="Arial" w:cs="Arial"/>
          <w:sz w:val="24"/>
          <w:szCs w:val="24"/>
        </w:rPr>
        <w:t>en az irányelvfejlesztő</w:t>
      </w:r>
      <w:r w:rsidRPr="00A74F5B">
        <w:rPr>
          <w:rFonts w:ascii="Arial" w:hAnsi="Arial" w:cs="Arial"/>
          <w:sz w:val="24"/>
          <w:szCs w:val="24"/>
        </w:rPr>
        <w:t>k egyetértettek azok tartalmával.</w:t>
      </w:r>
    </w:p>
    <w:p w14:paraId="31BEC2FF" w14:textId="77777777" w:rsidR="00DC5FF3" w:rsidRPr="001004AE" w:rsidRDefault="001463E9" w:rsidP="001463E9">
      <w:pPr>
        <w:pStyle w:val="Cmsor2"/>
        <w:rPr>
          <w:rFonts w:ascii="Arial" w:hAnsi="Arial" w:cs="Arial"/>
          <w:b w:val="0"/>
          <w:sz w:val="24"/>
          <w:szCs w:val="24"/>
        </w:rPr>
      </w:pPr>
      <w:r w:rsidRPr="001004AE">
        <w:rPr>
          <w:rFonts w:ascii="Arial" w:hAnsi="Arial" w:cs="Arial"/>
          <w:color w:val="auto"/>
          <w:sz w:val="24"/>
          <w:szCs w:val="24"/>
        </w:rPr>
        <w:t>6. Független szakértői véleményezés módszere</w:t>
      </w:r>
      <w:bookmarkEnd w:id="27"/>
    </w:p>
    <w:p w14:paraId="7E4B84EE" w14:textId="52F280F0" w:rsidR="009E423D" w:rsidRPr="001004AE" w:rsidRDefault="00857261" w:rsidP="009E423D">
      <w:pPr>
        <w:rPr>
          <w:rFonts w:ascii="Arial" w:hAnsi="Arial" w:cs="Arial"/>
          <w:sz w:val="24"/>
          <w:szCs w:val="24"/>
        </w:rPr>
      </w:pPr>
      <w:r w:rsidRPr="001004AE">
        <w:rPr>
          <w:rFonts w:ascii="Arial" w:hAnsi="Arial" w:cs="Arial"/>
          <w:sz w:val="24"/>
          <w:szCs w:val="24"/>
        </w:rPr>
        <w:t>Független szakértői véleményezés nem történt.</w:t>
      </w:r>
      <w:r w:rsidRPr="001004AE">
        <w:rPr>
          <w:rFonts w:ascii="Arial" w:hAnsi="Arial" w:cs="Arial"/>
          <w:sz w:val="24"/>
          <w:szCs w:val="24"/>
        </w:rPr>
        <w:tab/>
      </w:r>
      <w:r w:rsidRPr="001004AE">
        <w:rPr>
          <w:rFonts w:ascii="Arial" w:hAnsi="Arial" w:cs="Arial"/>
          <w:sz w:val="24"/>
          <w:szCs w:val="24"/>
        </w:rPr>
        <w:tab/>
      </w:r>
      <w:r w:rsidRPr="001004AE">
        <w:rPr>
          <w:rFonts w:ascii="Arial" w:hAnsi="Arial" w:cs="Arial"/>
          <w:sz w:val="24"/>
          <w:szCs w:val="24"/>
        </w:rPr>
        <w:tab/>
      </w:r>
      <w:r w:rsidR="00376C1A" w:rsidRPr="001004AE">
        <w:rPr>
          <w:rFonts w:ascii="Arial" w:hAnsi="Arial" w:cs="Arial"/>
          <w:sz w:val="24"/>
          <w:szCs w:val="24"/>
        </w:rPr>
        <w:tab/>
      </w:r>
      <w:r w:rsidR="00376C1A" w:rsidRPr="001004AE">
        <w:rPr>
          <w:rFonts w:ascii="Arial" w:hAnsi="Arial" w:cs="Arial"/>
          <w:sz w:val="24"/>
          <w:szCs w:val="24"/>
        </w:rPr>
        <w:tab/>
      </w:r>
      <w:r w:rsidR="009E423D" w:rsidRPr="001004AE">
        <w:rPr>
          <w:rFonts w:ascii="Arial" w:hAnsi="Arial" w:cs="Arial"/>
          <w:sz w:val="24"/>
          <w:szCs w:val="24"/>
        </w:rPr>
        <w:tab/>
      </w:r>
    </w:p>
    <w:p w14:paraId="32379111" w14:textId="77777777" w:rsidR="009E423D" w:rsidRPr="001004AE" w:rsidRDefault="009E423D" w:rsidP="004E1AA5">
      <w:pPr>
        <w:rPr>
          <w:rFonts w:ascii="Arial" w:hAnsi="Arial" w:cs="Arial"/>
          <w:sz w:val="24"/>
          <w:szCs w:val="24"/>
        </w:rPr>
      </w:pPr>
    </w:p>
    <w:p w14:paraId="18C4F8F1" w14:textId="77777777" w:rsidR="009E423D" w:rsidRPr="001004AE" w:rsidRDefault="009E423D" w:rsidP="00F97675">
      <w:pPr>
        <w:rPr>
          <w:rFonts w:ascii="Arial" w:hAnsi="Arial" w:cs="Arial"/>
          <w:sz w:val="24"/>
          <w:szCs w:val="24"/>
        </w:rPr>
      </w:pPr>
    </w:p>
    <w:p w14:paraId="578EFF21" w14:textId="77777777" w:rsidR="00401700" w:rsidRPr="001004AE" w:rsidRDefault="00401700" w:rsidP="00401700">
      <w:pPr>
        <w:pStyle w:val="Cmsor1"/>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Arial" w:hAnsi="Arial" w:cs="Arial"/>
          <w:color w:val="auto"/>
          <w:sz w:val="24"/>
          <w:szCs w:val="24"/>
        </w:rPr>
      </w:pPr>
      <w:bookmarkStart w:id="28" w:name="_Toc433615789"/>
      <w:r w:rsidRPr="001004AE">
        <w:rPr>
          <w:rFonts w:ascii="Arial" w:hAnsi="Arial" w:cs="Arial"/>
          <w:color w:val="auto"/>
          <w:sz w:val="24"/>
          <w:szCs w:val="24"/>
        </w:rPr>
        <w:t>XI. MELLÉKLET</w:t>
      </w:r>
      <w:bookmarkEnd w:id="28"/>
    </w:p>
    <w:p w14:paraId="23DE7D11" w14:textId="77777777" w:rsidR="00DC5FF3" w:rsidRPr="001004AE" w:rsidRDefault="00865822" w:rsidP="00555F2C">
      <w:pPr>
        <w:pStyle w:val="Cmsor2"/>
        <w:rPr>
          <w:rFonts w:ascii="Arial" w:hAnsi="Arial" w:cs="Arial"/>
          <w:color w:val="auto"/>
          <w:sz w:val="24"/>
          <w:szCs w:val="24"/>
        </w:rPr>
      </w:pPr>
      <w:bookmarkStart w:id="29" w:name="_Toc433615790"/>
      <w:r w:rsidRPr="001004AE">
        <w:rPr>
          <w:rFonts w:ascii="Arial" w:hAnsi="Arial" w:cs="Arial"/>
          <w:color w:val="auto"/>
          <w:sz w:val="24"/>
          <w:szCs w:val="24"/>
        </w:rPr>
        <w:t>1</w:t>
      </w:r>
      <w:r w:rsidR="00DC5FF3" w:rsidRPr="001004AE">
        <w:rPr>
          <w:rFonts w:ascii="Arial" w:hAnsi="Arial" w:cs="Arial"/>
          <w:color w:val="auto"/>
          <w:sz w:val="24"/>
          <w:szCs w:val="24"/>
        </w:rPr>
        <w:t>. Alkalmazást segítő dokumentumok</w:t>
      </w:r>
      <w:bookmarkEnd w:id="29"/>
    </w:p>
    <w:p w14:paraId="2970B41E" w14:textId="77777777" w:rsidR="00DC5FF3" w:rsidRPr="001004AE" w:rsidRDefault="00865822" w:rsidP="00F97675">
      <w:pPr>
        <w:ind w:firstLine="284"/>
        <w:rPr>
          <w:rFonts w:ascii="Arial" w:hAnsi="Arial" w:cs="Arial"/>
          <w:b/>
          <w:sz w:val="24"/>
          <w:szCs w:val="24"/>
        </w:rPr>
      </w:pPr>
      <w:r w:rsidRPr="001004AE">
        <w:rPr>
          <w:rFonts w:ascii="Arial" w:hAnsi="Arial" w:cs="Arial"/>
          <w:b/>
          <w:sz w:val="24"/>
          <w:szCs w:val="24"/>
        </w:rPr>
        <w:t>1</w:t>
      </w:r>
      <w:r w:rsidR="00DC5FF3" w:rsidRPr="001004AE">
        <w:rPr>
          <w:rFonts w:ascii="Arial" w:hAnsi="Arial" w:cs="Arial"/>
          <w:b/>
          <w:sz w:val="24"/>
          <w:szCs w:val="24"/>
        </w:rPr>
        <w:t>.1. Betegtájékoztató, oktatási anyagok</w:t>
      </w:r>
    </w:p>
    <w:p w14:paraId="1C346499" w14:textId="77777777" w:rsidR="00567859" w:rsidRPr="001004AE" w:rsidRDefault="00567859" w:rsidP="00567859">
      <w:pPr>
        <w:ind w:firstLine="708"/>
        <w:rPr>
          <w:rFonts w:ascii="Arial" w:hAnsi="Arial" w:cs="Arial"/>
          <w:sz w:val="24"/>
          <w:szCs w:val="24"/>
        </w:rPr>
      </w:pPr>
      <w:r w:rsidRPr="001004AE">
        <w:rPr>
          <w:rFonts w:ascii="Arial" w:hAnsi="Arial" w:cs="Arial"/>
          <w:sz w:val="24"/>
          <w:szCs w:val="24"/>
        </w:rPr>
        <w:t>Nincsenek.</w:t>
      </w:r>
    </w:p>
    <w:p w14:paraId="7763EDE2" w14:textId="77777777" w:rsidR="00DC5FF3" w:rsidRPr="001004AE" w:rsidRDefault="00865822" w:rsidP="00F97675">
      <w:pPr>
        <w:spacing w:before="240"/>
        <w:ind w:left="284"/>
        <w:rPr>
          <w:rFonts w:ascii="Arial" w:hAnsi="Arial" w:cs="Arial"/>
          <w:b/>
          <w:sz w:val="24"/>
          <w:szCs w:val="24"/>
        </w:rPr>
      </w:pPr>
      <w:r w:rsidRPr="001004AE">
        <w:rPr>
          <w:rFonts w:ascii="Arial" w:hAnsi="Arial" w:cs="Arial"/>
          <w:b/>
          <w:sz w:val="24"/>
          <w:szCs w:val="24"/>
        </w:rPr>
        <w:t>1</w:t>
      </w:r>
      <w:r w:rsidR="008E1495" w:rsidRPr="001004AE">
        <w:rPr>
          <w:rFonts w:ascii="Arial" w:hAnsi="Arial" w:cs="Arial"/>
          <w:b/>
          <w:sz w:val="24"/>
          <w:szCs w:val="24"/>
        </w:rPr>
        <w:t>.2.</w:t>
      </w:r>
      <w:r w:rsidR="00DC5FF3" w:rsidRPr="001004AE">
        <w:rPr>
          <w:rFonts w:ascii="Arial" w:hAnsi="Arial" w:cs="Arial"/>
          <w:b/>
          <w:sz w:val="24"/>
          <w:szCs w:val="24"/>
        </w:rPr>
        <w:t>Tevékenységsorozat elvégzésekor használt ellenőrző kérdőívek, adatlapok</w:t>
      </w:r>
    </w:p>
    <w:p w14:paraId="1428FD0C" w14:textId="77777777" w:rsidR="00BC5BA1" w:rsidRDefault="00BC5BA1" w:rsidP="009E423D">
      <w:pPr>
        <w:ind w:firstLine="567"/>
        <w:rPr>
          <w:rFonts w:ascii="Arial" w:hAnsi="Arial" w:cs="Arial"/>
          <w:sz w:val="24"/>
          <w:szCs w:val="24"/>
        </w:rPr>
      </w:pPr>
    </w:p>
    <w:p w14:paraId="03807A13" w14:textId="77777777" w:rsidR="00BC5BA1" w:rsidRPr="001004AE" w:rsidRDefault="00BC5BA1" w:rsidP="00BC5BA1">
      <w:pPr>
        <w:autoSpaceDE w:val="0"/>
        <w:autoSpaceDN w:val="0"/>
        <w:adjustRightInd w:val="0"/>
        <w:rPr>
          <w:rFonts w:ascii="Arial" w:hAnsi="Arial" w:cs="Arial"/>
          <w:b/>
          <w:bCs/>
          <w:sz w:val="24"/>
          <w:szCs w:val="24"/>
          <w:u w:val="single"/>
        </w:rPr>
      </w:pPr>
      <w:r w:rsidRPr="001004AE">
        <w:rPr>
          <w:rFonts w:ascii="Arial" w:hAnsi="Arial" w:cs="Arial"/>
          <w:b/>
          <w:bCs/>
          <w:sz w:val="24"/>
          <w:szCs w:val="24"/>
          <w:u w:val="single"/>
        </w:rPr>
        <w:t>1. Ullanlinna Narkolepszia Skála</w:t>
      </w:r>
    </w:p>
    <w:p w14:paraId="72D7CDAB"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p w14:paraId="5BF9FDC0" w14:textId="77777777" w:rsidR="00BC5BA1" w:rsidRPr="001004AE" w:rsidRDefault="00BC5BA1" w:rsidP="00BC5BA1">
      <w:pPr>
        <w:tabs>
          <w:tab w:val="left" w:pos="720"/>
        </w:tabs>
        <w:autoSpaceDE w:val="0"/>
        <w:autoSpaceDN w:val="0"/>
        <w:adjustRightInd w:val="0"/>
        <w:rPr>
          <w:rFonts w:ascii="Arial" w:hAnsi="Arial" w:cs="Arial"/>
          <w:b/>
          <w:bCs/>
          <w:i/>
          <w:iCs/>
          <w:sz w:val="24"/>
          <w:szCs w:val="24"/>
        </w:rPr>
      </w:pPr>
      <w:r w:rsidRPr="001004AE">
        <w:rPr>
          <w:rFonts w:ascii="Arial" w:hAnsi="Arial" w:cs="Arial"/>
          <w:b/>
          <w:bCs/>
          <w:sz w:val="24"/>
          <w:szCs w:val="24"/>
        </w:rPr>
        <w:tab/>
        <w:t xml:space="preserve">1. </w:t>
      </w:r>
      <w:r w:rsidRPr="001004AE">
        <w:rPr>
          <w:rFonts w:ascii="Arial" w:hAnsi="Arial" w:cs="Arial"/>
          <w:b/>
          <w:bCs/>
          <w:i/>
          <w:iCs/>
          <w:sz w:val="24"/>
          <w:szCs w:val="24"/>
        </w:rPr>
        <w:t>Előfordultak-e az alábbi tünetek bizonyos helyzetekben, ha nevetett, dühös lett vagy hirtelen megörült valaminek?</w:t>
      </w:r>
    </w:p>
    <w:p w14:paraId="2088867E"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231"/>
        <w:gridCol w:w="1567"/>
        <w:gridCol w:w="1399"/>
        <w:gridCol w:w="1369"/>
        <w:gridCol w:w="1437"/>
      </w:tblGrid>
      <w:tr w:rsidR="00BC5BA1" w:rsidRPr="001004AE" w14:paraId="5A5C5AB5" w14:textId="77777777" w:rsidTr="000F1BDC">
        <w:tc>
          <w:tcPr>
            <w:tcW w:w="2057" w:type="dxa"/>
          </w:tcPr>
          <w:p w14:paraId="309C5E26"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231" w:type="dxa"/>
          </w:tcPr>
          <w:p w14:paraId="79D4B17E"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Soha</w:t>
            </w:r>
          </w:p>
        </w:tc>
        <w:tc>
          <w:tcPr>
            <w:tcW w:w="1567" w:type="dxa"/>
          </w:tcPr>
          <w:p w14:paraId="6FAA18DF"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1-5 alkalommal az életem során</w:t>
            </w:r>
          </w:p>
        </w:tc>
        <w:tc>
          <w:tcPr>
            <w:tcW w:w="1399" w:type="dxa"/>
          </w:tcPr>
          <w:p w14:paraId="6B8904A4"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Havonta</w:t>
            </w:r>
          </w:p>
        </w:tc>
        <w:tc>
          <w:tcPr>
            <w:tcW w:w="1369" w:type="dxa"/>
          </w:tcPr>
          <w:p w14:paraId="0283FB7F"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Hetente</w:t>
            </w:r>
          </w:p>
        </w:tc>
        <w:tc>
          <w:tcPr>
            <w:tcW w:w="1437" w:type="dxa"/>
          </w:tcPr>
          <w:p w14:paraId="1C53EA9D"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Naponta vagy csaknem naponta</w:t>
            </w:r>
          </w:p>
        </w:tc>
      </w:tr>
      <w:tr w:rsidR="00BC5BA1" w:rsidRPr="001004AE" w14:paraId="3A3D3895" w14:textId="77777777" w:rsidTr="000F1BDC">
        <w:tc>
          <w:tcPr>
            <w:tcW w:w="2057" w:type="dxa"/>
          </w:tcPr>
          <w:p w14:paraId="2410C226"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Térdek megroggyanása</w:t>
            </w:r>
          </w:p>
        </w:tc>
        <w:tc>
          <w:tcPr>
            <w:tcW w:w="1231" w:type="dxa"/>
          </w:tcPr>
          <w:p w14:paraId="31F4F0F7"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67" w:type="dxa"/>
          </w:tcPr>
          <w:p w14:paraId="1CCD004F"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99" w:type="dxa"/>
          </w:tcPr>
          <w:p w14:paraId="7F91A299"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69" w:type="dxa"/>
          </w:tcPr>
          <w:p w14:paraId="1117C7DD"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37" w:type="dxa"/>
          </w:tcPr>
          <w:p w14:paraId="585B1B90"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7699064B" w14:textId="77777777" w:rsidTr="000F1BDC">
        <w:tc>
          <w:tcPr>
            <w:tcW w:w="2057" w:type="dxa"/>
          </w:tcPr>
          <w:p w14:paraId="59B07ABA"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Száj kinyílása</w:t>
            </w:r>
          </w:p>
        </w:tc>
        <w:tc>
          <w:tcPr>
            <w:tcW w:w="1231" w:type="dxa"/>
          </w:tcPr>
          <w:p w14:paraId="6261202A"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67" w:type="dxa"/>
          </w:tcPr>
          <w:p w14:paraId="431BC8FE"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99" w:type="dxa"/>
          </w:tcPr>
          <w:p w14:paraId="1BFA9B0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69" w:type="dxa"/>
          </w:tcPr>
          <w:p w14:paraId="781A44D0"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37" w:type="dxa"/>
          </w:tcPr>
          <w:p w14:paraId="22CEE7A2"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74FDA546" w14:textId="77777777" w:rsidTr="000F1BDC">
        <w:tc>
          <w:tcPr>
            <w:tcW w:w="2057" w:type="dxa"/>
          </w:tcPr>
          <w:p w14:paraId="67936048"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Fej előreesése</w:t>
            </w:r>
          </w:p>
        </w:tc>
        <w:tc>
          <w:tcPr>
            <w:tcW w:w="1231" w:type="dxa"/>
          </w:tcPr>
          <w:p w14:paraId="1BE19FDF"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67" w:type="dxa"/>
          </w:tcPr>
          <w:p w14:paraId="39BEEF33"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99" w:type="dxa"/>
          </w:tcPr>
          <w:p w14:paraId="6CEB526A"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69" w:type="dxa"/>
          </w:tcPr>
          <w:p w14:paraId="1AC59303"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37" w:type="dxa"/>
          </w:tcPr>
          <w:p w14:paraId="28A5A026"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56690575" w14:textId="77777777" w:rsidTr="000F1BDC">
        <w:tc>
          <w:tcPr>
            <w:tcW w:w="2057" w:type="dxa"/>
          </w:tcPr>
          <w:p w14:paraId="41BA559B"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Összeesés</w:t>
            </w:r>
          </w:p>
        </w:tc>
        <w:tc>
          <w:tcPr>
            <w:tcW w:w="1231" w:type="dxa"/>
          </w:tcPr>
          <w:p w14:paraId="2472F9CC"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67" w:type="dxa"/>
          </w:tcPr>
          <w:p w14:paraId="69E5BC75"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99" w:type="dxa"/>
          </w:tcPr>
          <w:p w14:paraId="2D7BBAEF"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369" w:type="dxa"/>
          </w:tcPr>
          <w:p w14:paraId="7EBF21E9"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37" w:type="dxa"/>
          </w:tcPr>
          <w:p w14:paraId="0584E59A"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bl>
    <w:p w14:paraId="16034268"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p w14:paraId="16174EA6"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r w:rsidRPr="001004AE">
        <w:rPr>
          <w:rFonts w:ascii="Arial" w:hAnsi="Arial" w:cs="Arial"/>
          <w:b/>
          <w:bCs/>
          <w:sz w:val="24"/>
          <w:szCs w:val="24"/>
        </w:rPr>
        <w:t xml:space="preserve">2. </w:t>
      </w:r>
      <w:r w:rsidRPr="001004AE">
        <w:rPr>
          <w:rFonts w:ascii="Arial" w:hAnsi="Arial" w:cs="Arial"/>
          <w:b/>
          <w:bCs/>
          <w:i/>
          <w:iCs/>
          <w:sz w:val="24"/>
          <w:szCs w:val="24"/>
        </w:rPr>
        <w:t>Milyen gyorsan alszik el lefekvéskor?</w:t>
      </w:r>
    </w:p>
    <w:p w14:paraId="1730F8FE"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11"/>
        <w:gridCol w:w="1812"/>
        <w:gridCol w:w="1813"/>
        <w:gridCol w:w="1813"/>
      </w:tblGrid>
      <w:tr w:rsidR="00BC5BA1" w:rsidRPr="001004AE" w14:paraId="0A2F2607" w14:textId="77777777" w:rsidTr="000F1BDC">
        <w:trPr>
          <w:jc w:val="center"/>
        </w:trPr>
        <w:tc>
          <w:tcPr>
            <w:tcW w:w="1811" w:type="dxa"/>
          </w:tcPr>
          <w:p w14:paraId="4CCCF513"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&gt;40 perc</w:t>
            </w:r>
          </w:p>
        </w:tc>
        <w:tc>
          <w:tcPr>
            <w:tcW w:w="1811" w:type="dxa"/>
          </w:tcPr>
          <w:p w14:paraId="6DE2BAB5"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31-40 perc</w:t>
            </w:r>
          </w:p>
        </w:tc>
        <w:tc>
          <w:tcPr>
            <w:tcW w:w="1812" w:type="dxa"/>
          </w:tcPr>
          <w:p w14:paraId="2E21A5AB"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21-30 perc</w:t>
            </w:r>
          </w:p>
        </w:tc>
        <w:tc>
          <w:tcPr>
            <w:tcW w:w="1813" w:type="dxa"/>
          </w:tcPr>
          <w:p w14:paraId="5BDD6AF5"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10-20 perc</w:t>
            </w:r>
          </w:p>
        </w:tc>
        <w:tc>
          <w:tcPr>
            <w:tcW w:w="1813" w:type="dxa"/>
          </w:tcPr>
          <w:p w14:paraId="585D310A"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&lt;10 perc</w:t>
            </w:r>
          </w:p>
        </w:tc>
      </w:tr>
      <w:tr w:rsidR="00BC5BA1" w:rsidRPr="001004AE" w14:paraId="00109924" w14:textId="77777777" w:rsidTr="000F1BDC">
        <w:trPr>
          <w:jc w:val="center"/>
        </w:trPr>
        <w:tc>
          <w:tcPr>
            <w:tcW w:w="1811" w:type="dxa"/>
          </w:tcPr>
          <w:p w14:paraId="4DD2826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11" w:type="dxa"/>
          </w:tcPr>
          <w:p w14:paraId="1FE19B89"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12" w:type="dxa"/>
          </w:tcPr>
          <w:p w14:paraId="2D18A2C0"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13" w:type="dxa"/>
          </w:tcPr>
          <w:p w14:paraId="25285A45"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13" w:type="dxa"/>
          </w:tcPr>
          <w:p w14:paraId="181BDD97"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bl>
    <w:p w14:paraId="17CF9ECC"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p w14:paraId="130BABBD" w14:textId="77777777" w:rsidR="00BC5BA1" w:rsidRPr="001004AE" w:rsidRDefault="00BC5BA1" w:rsidP="00BC5BA1">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 xml:space="preserve">    3. </w:t>
      </w:r>
      <w:r w:rsidRPr="001004AE">
        <w:rPr>
          <w:rFonts w:ascii="Arial" w:hAnsi="Arial" w:cs="Arial"/>
          <w:b/>
          <w:bCs/>
          <w:i/>
          <w:iCs/>
          <w:sz w:val="24"/>
          <w:szCs w:val="24"/>
        </w:rPr>
        <w:t>Alszik napközben?</w:t>
      </w:r>
    </w:p>
    <w:p w14:paraId="41C83890"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16"/>
        <w:gridCol w:w="1788"/>
        <w:gridCol w:w="1848"/>
        <w:gridCol w:w="1765"/>
      </w:tblGrid>
      <w:tr w:rsidR="00BC5BA1" w:rsidRPr="001004AE" w14:paraId="609810CA" w14:textId="77777777" w:rsidTr="000F1BDC">
        <w:trPr>
          <w:jc w:val="center"/>
        </w:trPr>
        <w:tc>
          <w:tcPr>
            <w:tcW w:w="1843" w:type="dxa"/>
          </w:tcPr>
          <w:p w14:paraId="392EB7DC" w14:textId="77777777" w:rsidR="00BC5BA1" w:rsidRPr="001004AE" w:rsidRDefault="00BC5BA1" w:rsidP="000F1BDC">
            <w:pPr>
              <w:tabs>
                <w:tab w:val="left" w:pos="720"/>
              </w:tabs>
              <w:autoSpaceDE w:val="0"/>
              <w:autoSpaceDN w:val="0"/>
              <w:adjustRightInd w:val="0"/>
              <w:ind w:left="144"/>
              <w:rPr>
                <w:rFonts w:ascii="Arial" w:hAnsi="Arial" w:cs="Arial"/>
                <w:b/>
                <w:bCs/>
                <w:sz w:val="24"/>
                <w:szCs w:val="24"/>
              </w:rPr>
            </w:pPr>
            <w:r w:rsidRPr="001004AE">
              <w:rPr>
                <w:rFonts w:ascii="Arial" w:hAnsi="Arial" w:cs="Arial"/>
                <w:b/>
                <w:bCs/>
                <w:sz w:val="24"/>
                <w:szCs w:val="24"/>
              </w:rPr>
              <w:lastRenderedPageBreak/>
              <w:t>Nincs rá szükségem</w:t>
            </w:r>
          </w:p>
          <w:p w14:paraId="5050487D"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16" w:type="dxa"/>
          </w:tcPr>
          <w:p w14:paraId="32F9CDE2" w14:textId="77777777" w:rsidR="00BC5BA1" w:rsidRPr="001004AE" w:rsidRDefault="00BC5BA1" w:rsidP="000F1BDC">
            <w:pPr>
              <w:tabs>
                <w:tab w:val="left" w:pos="720"/>
              </w:tabs>
              <w:autoSpaceDE w:val="0"/>
              <w:autoSpaceDN w:val="0"/>
              <w:adjustRightInd w:val="0"/>
              <w:ind w:left="144"/>
              <w:rPr>
                <w:rFonts w:ascii="Arial" w:hAnsi="Arial" w:cs="Arial"/>
                <w:b/>
                <w:bCs/>
                <w:sz w:val="24"/>
                <w:szCs w:val="24"/>
              </w:rPr>
            </w:pPr>
            <w:r w:rsidRPr="001004AE">
              <w:rPr>
                <w:rFonts w:ascii="Arial" w:hAnsi="Arial" w:cs="Arial"/>
                <w:b/>
                <w:bCs/>
                <w:sz w:val="24"/>
                <w:szCs w:val="24"/>
              </w:rPr>
              <w:t>Szeretnék, de nem tudok</w:t>
            </w:r>
          </w:p>
          <w:p w14:paraId="345C3536"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788" w:type="dxa"/>
          </w:tcPr>
          <w:p w14:paraId="507237DA" w14:textId="77777777" w:rsidR="00BC5BA1" w:rsidRPr="001004AE" w:rsidRDefault="00BC5BA1" w:rsidP="000F1BDC">
            <w:pPr>
              <w:tabs>
                <w:tab w:val="left" w:pos="720"/>
              </w:tabs>
              <w:autoSpaceDE w:val="0"/>
              <w:autoSpaceDN w:val="0"/>
              <w:adjustRightInd w:val="0"/>
              <w:ind w:left="144"/>
              <w:rPr>
                <w:rFonts w:ascii="Arial" w:hAnsi="Arial" w:cs="Arial"/>
                <w:b/>
                <w:bCs/>
                <w:sz w:val="24"/>
                <w:szCs w:val="24"/>
              </w:rPr>
            </w:pPr>
            <w:r w:rsidRPr="001004AE">
              <w:rPr>
                <w:rFonts w:ascii="Arial" w:hAnsi="Arial" w:cs="Arial"/>
                <w:b/>
                <w:bCs/>
                <w:sz w:val="24"/>
                <w:szCs w:val="24"/>
              </w:rPr>
              <w:t>Maximum hetente kétszer</w:t>
            </w:r>
          </w:p>
          <w:p w14:paraId="48D57ADD"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48" w:type="dxa"/>
          </w:tcPr>
          <w:p w14:paraId="40D753DD" w14:textId="77777777" w:rsidR="00BC5BA1" w:rsidRPr="001004AE" w:rsidRDefault="00BC5BA1" w:rsidP="000F1BDC">
            <w:pPr>
              <w:tabs>
                <w:tab w:val="left" w:pos="720"/>
              </w:tabs>
              <w:autoSpaceDE w:val="0"/>
              <w:autoSpaceDN w:val="0"/>
              <w:adjustRightInd w:val="0"/>
              <w:ind w:left="144"/>
              <w:rPr>
                <w:rFonts w:ascii="Arial" w:hAnsi="Arial" w:cs="Arial"/>
                <w:b/>
                <w:bCs/>
                <w:sz w:val="24"/>
                <w:szCs w:val="24"/>
              </w:rPr>
            </w:pPr>
            <w:r w:rsidRPr="001004AE">
              <w:rPr>
                <w:rFonts w:ascii="Arial" w:hAnsi="Arial" w:cs="Arial"/>
                <w:b/>
                <w:bCs/>
                <w:sz w:val="24"/>
                <w:szCs w:val="24"/>
              </w:rPr>
              <w:t>Hetente 3-5 alkalommal</w:t>
            </w:r>
          </w:p>
          <w:p w14:paraId="1FB92E7D"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765" w:type="dxa"/>
          </w:tcPr>
          <w:p w14:paraId="1E3925CA" w14:textId="77777777" w:rsidR="00BC5BA1" w:rsidRPr="001004AE" w:rsidRDefault="00BC5BA1" w:rsidP="000F1BDC">
            <w:pPr>
              <w:tabs>
                <w:tab w:val="left" w:pos="720"/>
              </w:tabs>
              <w:autoSpaceDE w:val="0"/>
              <w:autoSpaceDN w:val="0"/>
              <w:adjustRightInd w:val="0"/>
              <w:ind w:left="144"/>
              <w:rPr>
                <w:rFonts w:ascii="Arial" w:hAnsi="Arial" w:cs="Arial"/>
                <w:b/>
                <w:bCs/>
                <w:sz w:val="24"/>
                <w:szCs w:val="24"/>
              </w:rPr>
            </w:pPr>
            <w:r w:rsidRPr="001004AE">
              <w:rPr>
                <w:rFonts w:ascii="Arial" w:hAnsi="Arial" w:cs="Arial"/>
                <w:b/>
                <w:bCs/>
                <w:sz w:val="24"/>
                <w:szCs w:val="24"/>
              </w:rPr>
              <w:t>Naponta vagy csaknem naponta</w:t>
            </w:r>
          </w:p>
          <w:p w14:paraId="116B6897"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77ED188A" w14:textId="77777777" w:rsidTr="000F1BDC">
        <w:trPr>
          <w:jc w:val="center"/>
        </w:trPr>
        <w:tc>
          <w:tcPr>
            <w:tcW w:w="1843" w:type="dxa"/>
          </w:tcPr>
          <w:p w14:paraId="44C90E7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16" w:type="dxa"/>
          </w:tcPr>
          <w:p w14:paraId="703CD973"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788" w:type="dxa"/>
          </w:tcPr>
          <w:p w14:paraId="696EF20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848" w:type="dxa"/>
          </w:tcPr>
          <w:p w14:paraId="6048146A"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765" w:type="dxa"/>
          </w:tcPr>
          <w:p w14:paraId="48441BD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bl>
    <w:p w14:paraId="5DD355A0"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p w14:paraId="0F88BFC2" w14:textId="77777777" w:rsidR="00BC5BA1" w:rsidRPr="001004AE" w:rsidRDefault="00BC5BA1" w:rsidP="00BC5BA1">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 xml:space="preserve">  4. </w:t>
      </w:r>
      <w:r w:rsidRPr="001004AE">
        <w:rPr>
          <w:rFonts w:ascii="Arial" w:hAnsi="Arial" w:cs="Arial"/>
          <w:b/>
          <w:bCs/>
          <w:i/>
          <w:iCs/>
          <w:sz w:val="24"/>
          <w:szCs w:val="24"/>
        </w:rPr>
        <w:t>Elalszik váratlanul napközben?</w:t>
      </w:r>
    </w:p>
    <w:p w14:paraId="0C3126C8" w14:textId="77777777" w:rsidR="00BC5BA1" w:rsidRPr="001004AE" w:rsidRDefault="00BC5BA1" w:rsidP="00BC5BA1">
      <w:pPr>
        <w:tabs>
          <w:tab w:val="left" w:pos="720"/>
        </w:tabs>
        <w:autoSpaceDE w:val="0"/>
        <w:autoSpaceDN w:val="0"/>
        <w:adjustRightInd w:val="0"/>
        <w:ind w:left="144"/>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428"/>
        <w:gridCol w:w="1537"/>
        <w:gridCol w:w="1493"/>
        <w:gridCol w:w="1510"/>
        <w:gridCol w:w="1522"/>
      </w:tblGrid>
      <w:tr w:rsidR="00BC5BA1" w:rsidRPr="001004AE" w14:paraId="12D53EA8" w14:textId="77777777" w:rsidTr="000F1BDC">
        <w:trPr>
          <w:jc w:val="center"/>
        </w:trPr>
        <w:tc>
          <w:tcPr>
            <w:tcW w:w="1570" w:type="dxa"/>
          </w:tcPr>
          <w:p w14:paraId="54A98E10"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28" w:type="dxa"/>
          </w:tcPr>
          <w:p w14:paraId="07BBD9A0"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Soha</w:t>
            </w:r>
          </w:p>
        </w:tc>
        <w:tc>
          <w:tcPr>
            <w:tcW w:w="1537" w:type="dxa"/>
          </w:tcPr>
          <w:p w14:paraId="4C98927C"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Havonta vagy ritkábban</w:t>
            </w:r>
          </w:p>
        </w:tc>
        <w:tc>
          <w:tcPr>
            <w:tcW w:w="1493" w:type="dxa"/>
          </w:tcPr>
          <w:p w14:paraId="14388434"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Hetente</w:t>
            </w:r>
          </w:p>
        </w:tc>
        <w:tc>
          <w:tcPr>
            <w:tcW w:w="1510" w:type="dxa"/>
          </w:tcPr>
          <w:p w14:paraId="57347A9B"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Naponta</w:t>
            </w:r>
          </w:p>
        </w:tc>
        <w:tc>
          <w:tcPr>
            <w:tcW w:w="1522" w:type="dxa"/>
          </w:tcPr>
          <w:p w14:paraId="13508399"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Naponta többször is</w:t>
            </w:r>
          </w:p>
        </w:tc>
      </w:tr>
      <w:tr w:rsidR="00BC5BA1" w:rsidRPr="001004AE" w14:paraId="6D9DEFDF" w14:textId="77777777" w:rsidTr="000F1BDC">
        <w:trPr>
          <w:jc w:val="center"/>
        </w:trPr>
        <w:tc>
          <w:tcPr>
            <w:tcW w:w="1570" w:type="dxa"/>
          </w:tcPr>
          <w:p w14:paraId="19D15DBE"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Olvasás közben</w:t>
            </w:r>
          </w:p>
        </w:tc>
        <w:tc>
          <w:tcPr>
            <w:tcW w:w="1428" w:type="dxa"/>
          </w:tcPr>
          <w:p w14:paraId="10060A0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37" w:type="dxa"/>
          </w:tcPr>
          <w:p w14:paraId="52BB9DBC"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93" w:type="dxa"/>
          </w:tcPr>
          <w:p w14:paraId="029F246B"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10" w:type="dxa"/>
          </w:tcPr>
          <w:p w14:paraId="2E44DEA9"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22" w:type="dxa"/>
          </w:tcPr>
          <w:p w14:paraId="231EBF4F"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7E965C23" w14:textId="77777777" w:rsidTr="000F1BDC">
        <w:trPr>
          <w:jc w:val="center"/>
        </w:trPr>
        <w:tc>
          <w:tcPr>
            <w:tcW w:w="1570" w:type="dxa"/>
          </w:tcPr>
          <w:p w14:paraId="5F08245D"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Utazás közben</w:t>
            </w:r>
          </w:p>
        </w:tc>
        <w:tc>
          <w:tcPr>
            <w:tcW w:w="1428" w:type="dxa"/>
          </w:tcPr>
          <w:p w14:paraId="5667E26B"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37" w:type="dxa"/>
          </w:tcPr>
          <w:p w14:paraId="6A660C85"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93" w:type="dxa"/>
          </w:tcPr>
          <w:p w14:paraId="67FB2880"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10" w:type="dxa"/>
          </w:tcPr>
          <w:p w14:paraId="294D9CB4"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22" w:type="dxa"/>
          </w:tcPr>
          <w:p w14:paraId="218175F1"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0E05EE66" w14:textId="77777777" w:rsidTr="000F1BDC">
        <w:trPr>
          <w:jc w:val="center"/>
        </w:trPr>
        <w:tc>
          <w:tcPr>
            <w:tcW w:w="1570" w:type="dxa"/>
          </w:tcPr>
          <w:p w14:paraId="6959B6C1"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Állás közben</w:t>
            </w:r>
          </w:p>
        </w:tc>
        <w:tc>
          <w:tcPr>
            <w:tcW w:w="1428" w:type="dxa"/>
          </w:tcPr>
          <w:p w14:paraId="31C4F6B0"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37" w:type="dxa"/>
          </w:tcPr>
          <w:p w14:paraId="6C3878FB"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93" w:type="dxa"/>
          </w:tcPr>
          <w:p w14:paraId="4D86141E"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10" w:type="dxa"/>
          </w:tcPr>
          <w:p w14:paraId="2BBEA222"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22" w:type="dxa"/>
          </w:tcPr>
          <w:p w14:paraId="4B5EC705"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2BF19732" w14:textId="77777777" w:rsidTr="000F1BDC">
        <w:trPr>
          <w:jc w:val="center"/>
        </w:trPr>
        <w:tc>
          <w:tcPr>
            <w:tcW w:w="1570" w:type="dxa"/>
          </w:tcPr>
          <w:p w14:paraId="149781E5"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Evés közben</w:t>
            </w:r>
          </w:p>
        </w:tc>
        <w:tc>
          <w:tcPr>
            <w:tcW w:w="1428" w:type="dxa"/>
          </w:tcPr>
          <w:p w14:paraId="135EE292"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37" w:type="dxa"/>
          </w:tcPr>
          <w:p w14:paraId="3A26AD3E"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93" w:type="dxa"/>
          </w:tcPr>
          <w:p w14:paraId="78D0F1D2"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10" w:type="dxa"/>
          </w:tcPr>
          <w:p w14:paraId="02D9FE61"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22" w:type="dxa"/>
          </w:tcPr>
          <w:p w14:paraId="000070BC"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r w:rsidR="00BC5BA1" w:rsidRPr="001004AE" w14:paraId="7D1B781D" w14:textId="77777777" w:rsidTr="000F1BDC">
        <w:trPr>
          <w:jc w:val="center"/>
        </w:trPr>
        <w:tc>
          <w:tcPr>
            <w:tcW w:w="1570" w:type="dxa"/>
          </w:tcPr>
          <w:p w14:paraId="6E421ACB" w14:textId="77777777" w:rsidR="00BC5BA1" w:rsidRPr="001004AE" w:rsidRDefault="00BC5BA1" w:rsidP="000F1BDC">
            <w:pPr>
              <w:tabs>
                <w:tab w:val="left" w:pos="720"/>
              </w:tabs>
              <w:autoSpaceDE w:val="0"/>
              <w:autoSpaceDN w:val="0"/>
              <w:adjustRightInd w:val="0"/>
              <w:rPr>
                <w:rFonts w:ascii="Arial" w:hAnsi="Arial" w:cs="Arial"/>
                <w:b/>
                <w:bCs/>
                <w:sz w:val="24"/>
                <w:szCs w:val="24"/>
              </w:rPr>
            </w:pPr>
            <w:r w:rsidRPr="001004AE">
              <w:rPr>
                <w:rFonts w:ascii="Arial" w:hAnsi="Arial" w:cs="Arial"/>
                <w:b/>
                <w:bCs/>
                <w:sz w:val="24"/>
                <w:szCs w:val="24"/>
              </w:rPr>
              <w:t>Egyéb szokatlan helyzetben</w:t>
            </w:r>
          </w:p>
        </w:tc>
        <w:tc>
          <w:tcPr>
            <w:tcW w:w="1428" w:type="dxa"/>
          </w:tcPr>
          <w:p w14:paraId="790AD19F"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37" w:type="dxa"/>
          </w:tcPr>
          <w:p w14:paraId="2F18AA56"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493" w:type="dxa"/>
          </w:tcPr>
          <w:p w14:paraId="604B7C88"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10" w:type="dxa"/>
          </w:tcPr>
          <w:p w14:paraId="4AF55EB3"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c>
          <w:tcPr>
            <w:tcW w:w="1522" w:type="dxa"/>
          </w:tcPr>
          <w:p w14:paraId="423EC514" w14:textId="77777777" w:rsidR="00BC5BA1" w:rsidRPr="001004AE" w:rsidRDefault="00BC5BA1" w:rsidP="000F1BDC">
            <w:pPr>
              <w:tabs>
                <w:tab w:val="left" w:pos="720"/>
              </w:tabs>
              <w:autoSpaceDE w:val="0"/>
              <w:autoSpaceDN w:val="0"/>
              <w:adjustRightInd w:val="0"/>
              <w:rPr>
                <w:rFonts w:ascii="Arial" w:hAnsi="Arial" w:cs="Arial"/>
                <w:b/>
                <w:bCs/>
                <w:sz w:val="24"/>
                <w:szCs w:val="24"/>
              </w:rPr>
            </w:pPr>
          </w:p>
        </w:tc>
      </w:tr>
    </w:tbl>
    <w:p w14:paraId="21DBE74C" w14:textId="77777777" w:rsidR="00BC5BA1" w:rsidRPr="001004AE" w:rsidRDefault="00BC5BA1" w:rsidP="00BC5BA1">
      <w:pPr>
        <w:rPr>
          <w:rFonts w:ascii="Arial" w:hAnsi="Arial" w:cs="Arial"/>
          <w:sz w:val="24"/>
          <w:szCs w:val="24"/>
        </w:rPr>
      </w:pPr>
      <w:r w:rsidRPr="001004AE">
        <w:rPr>
          <w:rFonts w:ascii="Arial" w:hAnsi="Arial" w:cs="Arial"/>
          <w:sz w:val="24"/>
          <w:szCs w:val="24"/>
        </w:rPr>
        <w:t xml:space="preserve">Minden sort 0 és 4 között pontozunk balról jobbra. Pontozás: (0-44)&gt;14 nagy valószínűséggel narkolepszia. </w:t>
      </w:r>
    </w:p>
    <w:p w14:paraId="0C4524B5" w14:textId="77777777" w:rsidR="00BC5BA1" w:rsidRPr="001004AE" w:rsidRDefault="00BC5BA1" w:rsidP="00BC5BA1">
      <w:pPr>
        <w:rPr>
          <w:rFonts w:ascii="Arial" w:hAnsi="Arial" w:cs="Arial"/>
          <w:sz w:val="24"/>
          <w:szCs w:val="24"/>
        </w:rPr>
      </w:pPr>
    </w:p>
    <w:p w14:paraId="539DDBEA" w14:textId="77777777" w:rsidR="00BC5BA1" w:rsidRPr="001004AE" w:rsidRDefault="00BC5BA1" w:rsidP="00BC5BA1">
      <w:pPr>
        <w:rPr>
          <w:rFonts w:ascii="Arial" w:hAnsi="Arial" w:cs="Arial"/>
          <w:sz w:val="24"/>
          <w:szCs w:val="24"/>
        </w:rPr>
      </w:pPr>
    </w:p>
    <w:p w14:paraId="6A0A87A2" w14:textId="77777777" w:rsidR="00BC5BA1" w:rsidRPr="001004AE" w:rsidRDefault="00BC5BA1" w:rsidP="00BC5BA1">
      <w:pPr>
        <w:rPr>
          <w:rFonts w:ascii="Arial" w:hAnsi="Arial" w:cs="Arial"/>
          <w:b/>
          <w:sz w:val="24"/>
          <w:szCs w:val="24"/>
          <w:u w:val="single"/>
        </w:rPr>
      </w:pPr>
      <w:r w:rsidRPr="001004AE">
        <w:rPr>
          <w:rFonts w:ascii="Arial" w:hAnsi="Arial" w:cs="Arial"/>
          <w:b/>
          <w:sz w:val="24"/>
          <w:szCs w:val="24"/>
          <w:u w:val="single"/>
        </w:rPr>
        <w:t xml:space="preserve">2. Epworth aluszékonyság skála </w:t>
      </w:r>
    </w:p>
    <w:p w14:paraId="310233B6" w14:textId="77777777" w:rsidR="00BC5BA1" w:rsidRPr="001004AE" w:rsidRDefault="00BC5BA1" w:rsidP="00BC5BA1">
      <w:pPr>
        <w:pStyle w:val="Szvegtrzs2"/>
        <w:jc w:val="both"/>
        <w:rPr>
          <w:rFonts w:ascii="Arial" w:hAnsi="Arial" w:cs="Arial"/>
          <w:color w:val="auto"/>
        </w:rPr>
      </w:pP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24"/>
        <w:gridCol w:w="797"/>
        <w:gridCol w:w="797"/>
        <w:gridCol w:w="797"/>
        <w:gridCol w:w="797"/>
      </w:tblGrid>
      <w:tr w:rsidR="00BC5BA1" w:rsidRPr="001004AE" w14:paraId="3A805ADC" w14:textId="77777777" w:rsidTr="000F1BDC">
        <w:tc>
          <w:tcPr>
            <w:tcW w:w="9212" w:type="dxa"/>
            <w:gridSpan w:val="5"/>
          </w:tcPr>
          <w:p w14:paraId="3C868923" w14:textId="77777777" w:rsidR="00BC5BA1" w:rsidRPr="001004AE" w:rsidRDefault="00BC5BA1" w:rsidP="000F1BDC">
            <w:pPr>
              <w:pStyle w:val="Tblzat"/>
              <w:jc w:val="both"/>
              <w:rPr>
                <w:rFonts w:ascii="Arial" w:hAnsi="Arial" w:cs="Arial"/>
                <w:szCs w:val="24"/>
              </w:rPr>
            </w:pPr>
            <w:r w:rsidRPr="001004AE">
              <w:rPr>
                <w:rFonts w:ascii="Arial" w:hAnsi="Arial" w:cs="Arial"/>
                <w:szCs w:val="24"/>
              </w:rPr>
              <w:t>Érez-e (és milyen mértékben) álmosságot vagy alváskésztetést az alább felsorolt helyzetekben?</w:t>
            </w:r>
          </w:p>
          <w:p w14:paraId="1047CA27" w14:textId="77777777" w:rsidR="00BC5BA1" w:rsidRPr="001004AE" w:rsidRDefault="00BC5BA1" w:rsidP="000F1BDC">
            <w:pPr>
              <w:pStyle w:val="Tblzat"/>
              <w:jc w:val="both"/>
              <w:rPr>
                <w:rFonts w:ascii="Arial" w:hAnsi="Arial" w:cs="Arial"/>
                <w:b/>
                <w:szCs w:val="24"/>
              </w:rPr>
            </w:pPr>
            <w:r w:rsidRPr="001004AE">
              <w:rPr>
                <w:rFonts w:ascii="Arial" w:hAnsi="Arial" w:cs="Arial"/>
                <w:b/>
                <w:szCs w:val="24"/>
              </w:rPr>
              <w:t>Kérjük, hogy a kérdésekre adott válaszokat az utóbbi egy hónap tapasztalatai alapján, a megadott pontozóskála segítségével, a megfelelő szám bekarikázásával adja meg. Ha egyik, vagy másik helyzet nem is fordult elő Önnel, próbálja meg elképzelni, milyen hatással lenne éberségére az adott szituáció!</w:t>
            </w:r>
          </w:p>
          <w:p w14:paraId="2D22E3C1" w14:textId="77777777" w:rsidR="00BC5BA1" w:rsidRPr="001004AE" w:rsidRDefault="00BC5BA1" w:rsidP="000F1BDC">
            <w:pPr>
              <w:pStyle w:val="Tblzat"/>
              <w:jc w:val="both"/>
              <w:rPr>
                <w:rFonts w:ascii="Arial" w:hAnsi="Arial" w:cs="Arial"/>
                <w:szCs w:val="24"/>
              </w:rPr>
            </w:pPr>
            <w:r w:rsidRPr="001004AE">
              <w:rPr>
                <w:rFonts w:ascii="Arial" w:hAnsi="Arial" w:cs="Arial"/>
                <w:szCs w:val="24"/>
              </w:rPr>
              <w:t>0 = nem érzek késztetést</w:t>
            </w:r>
            <w:r w:rsidRPr="001004AE">
              <w:rPr>
                <w:rFonts w:ascii="Arial" w:hAnsi="Arial" w:cs="Arial"/>
                <w:szCs w:val="24"/>
              </w:rPr>
              <w:t> </w:t>
            </w:r>
            <w:r w:rsidRPr="001004AE">
              <w:rPr>
                <w:rFonts w:ascii="Arial" w:hAnsi="Arial" w:cs="Arial"/>
                <w:szCs w:val="24"/>
              </w:rPr>
              <w:t>1 = enyhe késztetést érzek</w:t>
            </w:r>
            <w:r w:rsidRPr="001004AE">
              <w:rPr>
                <w:rFonts w:ascii="Arial" w:hAnsi="Arial" w:cs="Arial"/>
                <w:szCs w:val="24"/>
              </w:rPr>
              <w:br/>
              <w:t>2 = kifejezett késztetést érzek</w:t>
            </w:r>
            <w:r w:rsidRPr="001004AE">
              <w:rPr>
                <w:rFonts w:ascii="Arial" w:hAnsi="Arial" w:cs="Arial"/>
                <w:szCs w:val="24"/>
              </w:rPr>
              <w:t> </w:t>
            </w:r>
            <w:r w:rsidRPr="001004AE">
              <w:rPr>
                <w:rFonts w:ascii="Arial" w:hAnsi="Arial" w:cs="Arial"/>
                <w:szCs w:val="24"/>
              </w:rPr>
              <w:t>3 = igen erős késztetést érzek</w:t>
            </w:r>
          </w:p>
          <w:p w14:paraId="2E8835B0" w14:textId="77777777" w:rsidR="00BC5BA1" w:rsidRPr="001004AE" w:rsidRDefault="00BC5BA1" w:rsidP="000F1BDC">
            <w:pPr>
              <w:pStyle w:val="Tblzat"/>
              <w:jc w:val="both"/>
              <w:rPr>
                <w:rFonts w:ascii="Arial" w:hAnsi="Arial" w:cs="Arial"/>
                <w:szCs w:val="24"/>
              </w:rPr>
            </w:pPr>
          </w:p>
        </w:tc>
      </w:tr>
      <w:tr w:rsidR="00BC5BA1" w:rsidRPr="001004AE" w14:paraId="52FBF3E1" w14:textId="77777777" w:rsidTr="000F1BDC">
        <w:tc>
          <w:tcPr>
            <w:tcW w:w="6024" w:type="dxa"/>
            <w:tcBorders>
              <w:top w:val="single" w:sz="4" w:space="0" w:color="auto"/>
              <w:bottom w:val="nil"/>
              <w:right w:val="nil"/>
            </w:tcBorders>
          </w:tcPr>
          <w:p w14:paraId="692A6D0E"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Olvasás, pihenés közben</w:t>
            </w:r>
          </w:p>
        </w:tc>
        <w:tc>
          <w:tcPr>
            <w:tcW w:w="797" w:type="dxa"/>
            <w:tcBorders>
              <w:top w:val="single" w:sz="4" w:space="0" w:color="auto"/>
              <w:left w:val="single" w:sz="4" w:space="0" w:color="auto"/>
              <w:bottom w:val="nil"/>
              <w:right w:val="single" w:sz="4" w:space="0" w:color="auto"/>
            </w:tcBorders>
          </w:tcPr>
          <w:p w14:paraId="1BA6A8B3"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nil"/>
              <w:right w:val="nil"/>
            </w:tcBorders>
          </w:tcPr>
          <w:p w14:paraId="63A2A31B"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single" w:sz="4" w:space="0" w:color="auto"/>
              <w:bottom w:val="nil"/>
              <w:right w:val="single" w:sz="4" w:space="0" w:color="auto"/>
            </w:tcBorders>
          </w:tcPr>
          <w:p w14:paraId="715838F8"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608E6D17"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17822868" w14:textId="77777777" w:rsidTr="000F1BDC">
        <w:tc>
          <w:tcPr>
            <w:tcW w:w="6024" w:type="dxa"/>
            <w:tcBorders>
              <w:top w:val="single" w:sz="4" w:space="0" w:color="auto"/>
              <w:bottom w:val="nil"/>
              <w:right w:val="nil"/>
            </w:tcBorders>
          </w:tcPr>
          <w:p w14:paraId="26C7E77D"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TV nézés közben</w:t>
            </w:r>
          </w:p>
        </w:tc>
        <w:tc>
          <w:tcPr>
            <w:tcW w:w="797" w:type="dxa"/>
            <w:tcBorders>
              <w:top w:val="single" w:sz="4" w:space="0" w:color="auto"/>
              <w:left w:val="single" w:sz="4" w:space="0" w:color="auto"/>
              <w:bottom w:val="nil"/>
              <w:right w:val="single" w:sz="4" w:space="0" w:color="auto"/>
            </w:tcBorders>
          </w:tcPr>
          <w:p w14:paraId="5E087DB3"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nil"/>
              <w:right w:val="single" w:sz="4" w:space="0" w:color="auto"/>
            </w:tcBorders>
          </w:tcPr>
          <w:p w14:paraId="06CB2D53"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nil"/>
              <w:bottom w:val="nil"/>
              <w:right w:val="single" w:sz="4" w:space="0" w:color="auto"/>
            </w:tcBorders>
          </w:tcPr>
          <w:p w14:paraId="3B966ED8"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152715F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34572315" w14:textId="77777777" w:rsidTr="000F1BDC">
        <w:tc>
          <w:tcPr>
            <w:tcW w:w="6024" w:type="dxa"/>
            <w:tcBorders>
              <w:top w:val="single" w:sz="4" w:space="0" w:color="auto"/>
              <w:bottom w:val="nil"/>
              <w:right w:val="nil"/>
            </w:tcBorders>
          </w:tcPr>
          <w:p w14:paraId="7754CD6F"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Színházban, moziban, társaságban, találkozón passzív résztvevőként</w:t>
            </w:r>
          </w:p>
        </w:tc>
        <w:tc>
          <w:tcPr>
            <w:tcW w:w="797" w:type="dxa"/>
            <w:tcBorders>
              <w:top w:val="single" w:sz="4" w:space="0" w:color="auto"/>
              <w:left w:val="single" w:sz="4" w:space="0" w:color="auto"/>
              <w:bottom w:val="single" w:sz="4" w:space="0" w:color="auto"/>
              <w:right w:val="single" w:sz="4" w:space="0" w:color="auto"/>
            </w:tcBorders>
          </w:tcPr>
          <w:p w14:paraId="0B5A093F"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nil"/>
              <w:right w:val="nil"/>
            </w:tcBorders>
          </w:tcPr>
          <w:p w14:paraId="18217B59"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single" w:sz="4" w:space="0" w:color="auto"/>
              <w:bottom w:val="nil"/>
              <w:right w:val="single" w:sz="4" w:space="0" w:color="auto"/>
            </w:tcBorders>
          </w:tcPr>
          <w:p w14:paraId="5785C76B"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424035A7"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2CCCB130" w14:textId="77777777" w:rsidTr="000F1BDC">
        <w:tc>
          <w:tcPr>
            <w:tcW w:w="6024" w:type="dxa"/>
            <w:tcBorders>
              <w:top w:val="single" w:sz="4" w:space="0" w:color="auto"/>
              <w:bottom w:val="nil"/>
              <w:right w:val="nil"/>
            </w:tcBorders>
          </w:tcPr>
          <w:p w14:paraId="0DE9A730"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Autóban utasként, közel egy órás megszakítás nélküli út után</w:t>
            </w:r>
          </w:p>
        </w:tc>
        <w:tc>
          <w:tcPr>
            <w:tcW w:w="797" w:type="dxa"/>
            <w:tcBorders>
              <w:top w:val="nil"/>
              <w:left w:val="single" w:sz="4" w:space="0" w:color="auto"/>
              <w:bottom w:val="nil"/>
              <w:right w:val="single" w:sz="4" w:space="0" w:color="auto"/>
            </w:tcBorders>
          </w:tcPr>
          <w:p w14:paraId="57BF85A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nil"/>
              <w:right w:val="nil"/>
            </w:tcBorders>
          </w:tcPr>
          <w:p w14:paraId="69770765"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single" w:sz="4" w:space="0" w:color="auto"/>
              <w:bottom w:val="nil"/>
              <w:right w:val="single" w:sz="4" w:space="0" w:color="auto"/>
            </w:tcBorders>
          </w:tcPr>
          <w:p w14:paraId="1663A295"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0760EF65"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6E4B8DB6" w14:textId="77777777" w:rsidTr="000F1BDC">
        <w:tc>
          <w:tcPr>
            <w:tcW w:w="6024" w:type="dxa"/>
            <w:tcBorders>
              <w:top w:val="single" w:sz="4" w:space="0" w:color="auto"/>
              <w:bottom w:val="nil"/>
              <w:right w:val="nil"/>
            </w:tcBorders>
          </w:tcPr>
          <w:p w14:paraId="43B63A75"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lastRenderedPageBreak/>
              <w:t>Ha lefekszik délután pihenni megfelelő csendes környezetben</w:t>
            </w:r>
          </w:p>
        </w:tc>
        <w:tc>
          <w:tcPr>
            <w:tcW w:w="797" w:type="dxa"/>
            <w:tcBorders>
              <w:top w:val="single" w:sz="4" w:space="0" w:color="auto"/>
              <w:left w:val="single" w:sz="4" w:space="0" w:color="auto"/>
              <w:bottom w:val="nil"/>
              <w:right w:val="single" w:sz="4" w:space="0" w:color="auto"/>
            </w:tcBorders>
          </w:tcPr>
          <w:p w14:paraId="40ED60F0"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single" w:sz="4" w:space="0" w:color="auto"/>
              <w:right w:val="single" w:sz="4" w:space="0" w:color="auto"/>
            </w:tcBorders>
          </w:tcPr>
          <w:p w14:paraId="6DACA722"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single" w:sz="4" w:space="0" w:color="auto"/>
              <w:bottom w:val="single" w:sz="4" w:space="0" w:color="auto"/>
              <w:right w:val="single" w:sz="4" w:space="0" w:color="auto"/>
            </w:tcBorders>
          </w:tcPr>
          <w:p w14:paraId="1394BC4A"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4C081CF4"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5384AF8E" w14:textId="77777777" w:rsidTr="000F1BDC">
        <w:tc>
          <w:tcPr>
            <w:tcW w:w="6024" w:type="dxa"/>
            <w:tcBorders>
              <w:top w:val="single" w:sz="4" w:space="0" w:color="auto"/>
              <w:bottom w:val="single" w:sz="4" w:space="0" w:color="auto"/>
              <w:right w:val="nil"/>
            </w:tcBorders>
          </w:tcPr>
          <w:p w14:paraId="63886D7C"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Társalgás, csevegés közben</w:t>
            </w:r>
          </w:p>
        </w:tc>
        <w:tc>
          <w:tcPr>
            <w:tcW w:w="797" w:type="dxa"/>
            <w:tcBorders>
              <w:top w:val="single" w:sz="4" w:space="0" w:color="auto"/>
              <w:left w:val="single" w:sz="4" w:space="0" w:color="auto"/>
              <w:bottom w:val="single" w:sz="4" w:space="0" w:color="auto"/>
              <w:right w:val="single" w:sz="4" w:space="0" w:color="auto"/>
            </w:tcBorders>
          </w:tcPr>
          <w:p w14:paraId="03DD1D52"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single" w:sz="4" w:space="0" w:color="auto"/>
              <w:right w:val="single" w:sz="4" w:space="0" w:color="auto"/>
            </w:tcBorders>
          </w:tcPr>
          <w:p w14:paraId="54BA7C2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single" w:sz="4" w:space="0" w:color="auto"/>
              <w:bottom w:val="single" w:sz="4" w:space="0" w:color="auto"/>
              <w:right w:val="single" w:sz="4" w:space="0" w:color="auto"/>
            </w:tcBorders>
          </w:tcPr>
          <w:p w14:paraId="1139A1D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6B02550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48597259" w14:textId="77777777" w:rsidTr="000F1BDC">
        <w:tc>
          <w:tcPr>
            <w:tcW w:w="6024" w:type="dxa"/>
            <w:tcBorders>
              <w:top w:val="nil"/>
              <w:bottom w:val="single" w:sz="4" w:space="0" w:color="auto"/>
              <w:right w:val="nil"/>
            </w:tcBorders>
          </w:tcPr>
          <w:p w14:paraId="244FB57A"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Ebéd utáni ejtőzés közben, alkoholfogyasztás nélkül!</w:t>
            </w:r>
          </w:p>
        </w:tc>
        <w:tc>
          <w:tcPr>
            <w:tcW w:w="797" w:type="dxa"/>
            <w:tcBorders>
              <w:top w:val="nil"/>
              <w:left w:val="single" w:sz="4" w:space="0" w:color="auto"/>
              <w:bottom w:val="nil"/>
              <w:right w:val="single" w:sz="4" w:space="0" w:color="auto"/>
            </w:tcBorders>
          </w:tcPr>
          <w:p w14:paraId="20F1C97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single" w:sz="4" w:space="0" w:color="auto"/>
              <w:right w:val="single" w:sz="4" w:space="0" w:color="auto"/>
            </w:tcBorders>
          </w:tcPr>
          <w:p w14:paraId="76CA79EC"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nil"/>
              <w:bottom w:val="single" w:sz="4" w:space="0" w:color="auto"/>
              <w:right w:val="single" w:sz="4" w:space="0" w:color="auto"/>
            </w:tcBorders>
          </w:tcPr>
          <w:p w14:paraId="50B44C91"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nil"/>
              <w:bottom w:val="single" w:sz="4" w:space="0" w:color="auto"/>
            </w:tcBorders>
          </w:tcPr>
          <w:p w14:paraId="2FEA3E01"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r w:rsidR="00BC5BA1" w:rsidRPr="001004AE" w14:paraId="3A247A65" w14:textId="77777777" w:rsidTr="000F1BDC">
        <w:tc>
          <w:tcPr>
            <w:tcW w:w="6024" w:type="dxa"/>
            <w:tcBorders>
              <w:top w:val="nil"/>
              <w:right w:val="nil"/>
            </w:tcBorders>
          </w:tcPr>
          <w:p w14:paraId="2A848CD6"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Autóvezetés közben, ha meg kell állnia néhány percig forgalmi dugó miatt</w:t>
            </w:r>
          </w:p>
        </w:tc>
        <w:tc>
          <w:tcPr>
            <w:tcW w:w="797" w:type="dxa"/>
            <w:tcBorders>
              <w:top w:val="single" w:sz="4" w:space="0" w:color="auto"/>
              <w:left w:val="single" w:sz="4" w:space="0" w:color="auto"/>
              <w:bottom w:val="single" w:sz="4" w:space="0" w:color="auto"/>
              <w:right w:val="single" w:sz="4" w:space="0" w:color="auto"/>
            </w:tcBorders>
          </w:tcPr>
          <w:p w14:paraId="3A1BB2AD"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0</w:t>
            </w:r>
          </w:p>
        </w:tc>
        <w:tc>
          <w:tcPr>
            <w:tcW w:w="797" w:type="dxa"/>
            <w:tcBorders>
              <w:top w:val="single" w:sz="4" w:space="0" w:color="auto"/>
              <w:left w:val="nil"/>
              <w:bottom w:val="single" w:sz="4" w:space="0" w:color="auto"/>
              <w:right w:val="single" w:sz="4" w:space="0" w:color="auto"/>
            </w:tcBorders>
          </w:tcPr>
          <w:p w14:paraId="53A274E2"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1</w:t>
            </w:r>
          </w:p>
        </w:tc>
        <w:tc>
          <w:tcPr>
            <w:tcW w:w="797" w:type="dxa"/>
            <w:tcBorders>
              <w:top w:val="single" w:sz="4" w:space="0" w:color="auto"/>
              <w:left w:val="single" w:sz="4" w:space="0" w:color="auto"/>
              <w:bottom w:val="single" w:sz="4" w:space="0" w:color="auto"/>
              <w:right w:val="nil"/>
            </w:tcBorders>
          </w:tcPr>
          <w:p w14:paraId="1A6ADA5F"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2</w:t>
            </w:r>
          </w:p>
        </w:tc>
        <w:tc>
          <w:tcPr>
            <w:tcW w:w="797" w:type="dxa"/>
            <w:tcBorders>
              <w:top w:val="single" w:sz="4" w:space="0" w:color="auto"/>
              <w:left w:val="single" w:sz="4" w:space="0" w:color="auto"/>
              <w:bottom w:val="single" w:sz="4" w:space="0" w:color="auto"/>
            </w:tcBorders>
          </w:tcPr>
          <w:p w14:paraId="104820F1" w14:textId="77777777" w:rsidR="00BC5BA1" w:rsidRPr="001004AE" w:rsidRDefault="00BC5BA1" w:rsidP="000F1BDC">
            <w:pPr>
              <w:pStyle w:val="Tblzat"/>
              <w:spacing w:before="120" w:after="120"/>
              <w:jc w:val="both"/>
              <w:rPr>
                <w:rFonts w:ascii="Arial" w:hAnsi="Arial" w:cs="Arial"/>
                <w:szCs w:val="24"/>
              </w:rPr>
            </w:pPr>
            <w:r w:rsidRPr="001004AE">
              <w:rPr>
                <w:rFonts w:ascii="Arial" w:hAnsi="Arial" w:cs="Arial"/>
                <w:szCs w:val="24"/>
              </w:rPr>
              <w:t>3</w:t>
            </w:r>
          </w:p>
        </w:tc>
      </w:tr>
    </w:tbl>
    <w:p w14:paraId="24783B0D" w14:textId="77777777" w:rsidR="00BC5BA1" w:rsidRPr="001004AE" w:rsidRDefault="00BC5BA1" w:rsidP="00BC5BA1">
      <w:pPr>
        <w:rPr>
          <w:rFonts w:ascii="Arial" w:hAnsi="Arial" w:cs="Arial"/>
          <w:sz w:val="24"/>
          <w:szCs w:val="24"/>
        </w:rPr>
      </w:pPr>
    </w:p>
    <w:p w14:paraId="4422B84C" w14:textId="7619E063" w:rsidR="009E423D" w:rsidRPr="001004AE" w:rsidRDefault="009E423D" w:rsidP="009E423D">
      <w:pPr>
        <w:ind w:firstLine="567"/>
        <w:rPr>
          <w:rFonts w:ascii="Arial" w:hAnsi="Arial" w:cs="Arial"/>
          <w:sz w:val="24"/>
          <w:szCs w:val="24"/>
        </w:rPr>
      </w:pPr>
      <w:r w:rsidRPr="001004AE">
        <w:rPr>
          <w:rFonts w:ascii="Arial" w:hAnsi="Arial" w:cs="Arial"/>
          <w:sz w:val="24"/>
          <w:szCs w:val="24"/>
        </w:rPr>
        <w:tab/>
      </w:r>
      <w:r w:rsidRPr="001004AE">
        <w:rPr>
          <w:rFonts w:ascii="Arial" w:hAnsi="Arial" w:cs="Arial"/>
          <w:sz w:val="24"/>
          <w:szCs w:val="24"/>
        </w:rPr>
        <w:tab/>
      </w:r>
    </w:p>
    <w:p w14:paraId="03050831" w14:textId="77777777" w:rsidR="00DC5FF3" w:rsidRPr="001004AE" w:rsidRDefault="00865822" w:rsidP="00F97675">
      <w:pPr>
        <w:spacing w:before="240"/>
        <w:ind w:firstLine="284"/>
        <w:rPr>
          <w:rFonts w:ascii="Arial" w:hAnsi="Arial" w:cs="Arial"/>
          <w:b/>
          <w:sz w:val="24"/>
          <w:szCs w:val="24"/>
        </w:rPr>
      </w:pPr>
      <w:r w:rsidRPr="001004AE">
        <w:rPr>
          <w:rFonts w:ascii="Arial" w:hAnsi="Arial" w:cs="Arial"/>
          <w:b/>
          <w:sz w:val="24"/>
          <w:szCs w:val="24"/>
        </w:rPr>
        <w:t>1</w:t>
      </w:r>
      <w:r w:rsidR="00DC5FF3" w:rsidRPr="001004AE">
        <w:rPr>
          <w:rFonts w:ascii="Arial" w:hAnsi="Arial" w:cs="Arial"/>
          <w:b/>
          <w:sz w:val="24"/>
          <w:szCs w:val="24"/>
        </w:rPr>
        <w:t xml:space="preserve">.3. Táblázatok </w:t>
      </w:r>
    </w:p>
    <w:p w14:paraId="76C61485" w14:textId="78C890C0" w:rsidR="009E423D" w:rsidRPr="001004AE" w:rsidRDefault="004B5867" w:rsidP="004B5867">
      <w:pPr>
        <w:ind w:firstLine="708"/>
        <w:rPr>
          <w:rFonts w:ascii="Arial" w:hAnsi="Arial" w:cs="Arial"/>
          <w:sz w:val="24"/>
          <w:szCs w:val="24"/>
        </w:rPr>
      </w:pPr>
      <w:r w:rsidRPr="001004AE">
        <w:rPr>
          <w:rFonts w:ascii="Arial" w:hAnsi="Arial" w:cs="Arial"/>
          <w:sz w:val="24"/>
          <w:szCs w:val="24"/>
        </w:rPr>
        <w:t>Lásd a VI. fejezetben.</w:t>
      </w:r>
    </w:p>
    <w:p w14:paraId="280E2209" w14:textId="77777777" w:rsidR="00DC5FF3" w:rsidRPr="001004AE" w:rsidRDefault="00865822" w:rsidP="00784FBF">
      <w:pPr>
        <w:tabs>
          <w:tab w:val="left" w:pos="8040"/>
        </w:tabs>
        <w:spacing w:before="240"/>
        <w:ind w:firstLine="284"/>
        <w:rPr>
          <w:rFonts w:ascii="Arial" w:hAnsi="Arial" w:cs="Arial"/>
          <w:b/>
          <w:sz w:val="24"/>
          <w:szCs w:val="24"/>
        </w:rPr>
      </w:pPr>
      <w:r w:rsidRPr="001004AE">
        <w:rPr>
          <w:rFonts w:ascii="Arial" w:hAnsi="Arial" w:cs="Arial"/>
          <w:b/>
          <w:sz w:val="24"/>
          <w:szCs w:val="24"/>
        </w:rPr>
        <w:t>1</w:t>
      </w:r>
      <w:r w:rsidR="00DC5FF3" w:rsidRPr="001004AE">
        <w:rPr>
          <w:rFonts w:ascii="Arial" w:hAnsi="Arial" w:cs="Arial"/>
          <w:b/>
          <w:sz w:val="24"/>
          <w:szCs w:val="24"/>
        </w:rPr>
        <w:t>.4. Algoritmusok</w:t>
      </w:r>
      <w:r w:rsidR="00784FBF" w:rsidRPr="001004AE">
        <w:rPr>
          <w:rFonts w:ascii="Arial" w:hAnsi="Arial" w:cs="Arial"/>
          <w:b/>
          <w:sz w:val="24"/>
          <w:szCs w:val="24"/>
        </w:rPr>
        <w:tab/>
      </w:r>
    </w:p>
    <w:p w14:paraId="590535F4" w14:textId="77777777" w:rsidR="00567859" w:rsidRPr="001004AE" w:rsidRDefault="00567859" w:rsidP="00567859">
      <w:pPr>
        <w:ind w:firstLine="708"/>
        <w:rPr>
          <w:rFonts w:ascii="Arial" w:hAnsi="Arial" w:cs="Arial"/>
          <w:sz w:val="24"/>
          <w:szCs w:val="24"/>
        </w:rPr>
      </w:pPr>
      <w:r w:rsidRPr="001004AE">
        <w:rPr>
          <w:rFonts w:ascii="Arial" w:hAnsi="Arial" w:cs="Arial"/>
          <w:sz w:val="24"/>
          <w:szCs w:val="24"/>
        </w:rPr>
        <w:t>Nincsenek.</w:t>
      </w:r>
    </w:p>
    <w:p w14:paraId="2E3C9D7B" w14:textId="77777777" w:rsidR="00DC5FF3" w:rsidRPr="001004AE" w:rsidRDefault="00865822" w:rsidP="00F97675">
      <w:pPr>
        <w:spacing w:before="240"/>
        <w:ind w:firstLine="284"/>
        <w:rPr>
          <w:rFonts w:ascii="Arial" w:hAnsi="Arial" w:cs="Arial"/>
          <w:b/>
          <w:sz w:val="24"/>
          <w:szCs w:val="24"/>
        </w:rPr>
      </w:pPr>
      <w:r w:rsidRPr="001004AE">
        <w:rPr>
          <w:rFonts w:ascii="Arial" w:hAnsi="Arial" w:cs="Arial"/>
          <w:b/>
          <w:sz w:val="24"/>
          <w:szCs w:val="24"/>
        </w:rPr>
        <w:t>1</w:t>
      </w:r>
      <w:r w:rsidR="00DC5FF3" w:rsidRPr="001004AE">
        <w:rPr>
          <w:rFonts w:ascii="Arial" w:hAnsi="Arial" w:cs="Arial"/>
          <w:b/>
          <w:sz w:val="24"/>
          <w:szCs w:val="24"/>
        </w:rPr>
        <w:t>.5. Egyéb dokumentumok</w:t>
      </w:r>
    </w:p>
    <w:p w14:paraId="46047BD5" w14:textId="77777777" w:rsidR="00567859" w:rsidRPr="001004AE" w:rsidRDefault="00567859" w:rsidP="00567859">
      <w:pPr>
        <w:ind w:firstLine="708"/>
        <w:rPr>
          <w:rFonts w:ascii="Arial" w:hAnsi="Arial" w:cs="Arial"/>
          <w:sz w:val="24"/>
          <w:szCs w:val="24"/>
        </w:rPr>
      </w:pPr>
      <w:r w:rsidRPr="001004AE">
        <w:rPr>
          <w:rFonts w:ascii="Arial" w:hAnsi="Arial" w:cs="Arial"/>
          <w:sz w:val="24"/>
          <w:szCs w:val="24"/>
        </w:rPr>
        <w:t>Nincsenek.</w:t>
      </w:r>
    </w:p>
    <w:p w14:paraId="49BFBE16" w14:textId="14DEE504" w:rsidR="009E423D" w:rsidRPr="001004AE" w:rsidRDefault="009E423D" w:rsidP="00567859">
      <w:pPr>
        <w:ind w:firstLine="567"/>
        <w:rPr>
          <w:rFonts w:ascii="Arial" w:hAnsi="Arial" w:cs="Arial"/>
          <w:sz w:val="24"/>
          <w:szCs w:val="24"/>
        </w:rPr>
      </w:pPr>
    </w:p>
    <w:sectPr w:rsidR="009E423D" w:rsidRPr="001004AE" w:rsidSect="00813811">
      <w:headerReference w:type="default" r:id="rId17"/>
      <w:footerReference w:type="default" r:id="rId18"/>
      <w:pgSz w:w="11906" w:h="16838"/>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B492F" w14:textId="77777777" w:rsidR="004710B9" w:rsidRDefault="004710B9" w:rsidP="00376C1A">
      <w:r>
        <w:separator/>
      </w:r>
    </w:p>
  </w:endnote>
  <w:endnote w:type="continuationSeparator" w:id="0">
    <w:p w14:paraId="2F4FF232" w14:textId="77777777" w:rsidR="004710B9" w:rsidRDefault="004710B9" w:rsidP="003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 New 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2AD3" w14:textId="3E6FEA67" w:rsidR="00FF0DF4" w:rsidRPr="00FB7EAB" w:rsidRDefault="00FF0DF4" w:rsidP="00A26031">
    <w:pPr>
      <w:pStyle w:val="llb"/>
      <w:jc w:val="right"/>
      <w:rPr>
        <w:sz w:val="18"/>
        <w:szCs w:val="18"/>
      </w:rPr>
    </w:pPr>
    <w:r w:rsidRPr="00FB7EAB">
      <w:rPr>
        <w:rStyle w:val="Oldalszm"/>
        <w:sz w:val="18"/>
        <w:szCs w:val="18"/>
      </w:rPr>
      <w:fldChar w:fldCharType="begin"/>
    </w:r>
    <w:r w:rsidRPr="00FB7EAB">
      <w:rPr>
        <w:rStyle w:val="Oldalszm"/>
        <w:sz w:val="18"/>
        <w:szCs w:val="18"/>
      </w:rPr>
      <w:instrText xml:space="preserve"> PAGE </w:instrText>
    </w:r>
    <w:r w:rsidRPr="00FB7EAB">
      <w:rPr>
        <w:rStyle w:val="Oldalszm"/>
        <w:sz w:val="18"/>
        <w:szCs w:val="18"/>
      </w:rPr>
      <w:fldChar w:fldCharType="separate"/>
    </w:r>
    <w:r w:rsidR="00A42FC8">
      <w:rPr>
        <w:rStyle w:val="Oldalszm"/>
        <w:noProof/>
        <w:sz w:val="18"/>
        <w:szCs w:val="18"/>
      </w:rPr>
      <w:t>6</w:t>
    </w:r>
    <w:r w:rsidRPr="00FB7EAB">
      <w:rPr>
        <w:rStyle w:val="Oldalszm"/>
        <w:sz w:val="18"/>
        <w:szCs w:val="18"/>
      </w:rPr>
      <w:fldChar w:fldCharType="end"/>
    </w:r>
    <w:r w:rsidRPr="00FB7EAB">
      <w:rPr>
        <w:rStyle w:val="Oldalszm"/>
        <w:sz w:val="18"/>
        <w:szCs w:val="18"/>
      </w:rPr>
      <w:t>/</w:t>
    </w:r>
    <w:r w:rsidRPr="00FB7EAB">
      <w:rPr>
        <w:rStyle w:val="Oldalszm"/>
        <w:sz w:val="18"/>
        <w:szCs w:val="18"/>
      </w:rPr>
      <w:fldChar w:fldCharType="begin"/>
    </w:r>
    <w:r w:rsidRPr="00FB7EAB">
      <w:rPr>
        <w:rStyle w:val="Oldalszm"/>
        <w:sz w:val="18"/>
        <w:szCs w:val="18"/>
      </w:rPr>
      <w:instrText xml:space="preserve"> NUMPAGES </w:instrText>
    </w:r>
    <w:r w:rsidRPr="00FB7EAB">
      <w:rPr>
        <w:rStyle w:val="Oldalszm"/>
        <w:sz w:val="18"/>
        <w:szCs w:val="18"/>
      </w:rPr>
      <w:fldChar w:fldCharType="separate"/>
    </w:r>
    <w:r w:rsidR="00A42FC8">
      <w:rPr>
        <w:rStyle w:val="Oldalszm"/>
        <w:noProof/>
        <w:sz w:val="18"/>
        <w:szCs w:val="18"/>
      </w:rPr>
      <w:t>25</w:t>
    </w:r>
    <w:r w:rsidRPr="00FB7EAB">
      <w:rPr>
        <w:rStyle w:val="Oldalszm"/>
        <w:sz w:val="18"/>
        <w:szCs w:val="18"/>
      </w:rPr>
      <w:fldChar w:fldCharType="end"/>
    </w:r>
  </w:p>
  <w:p w14:paraId="6D46B758" w14:textId="77777777" w:rsidR="00FF0DF4" w:rsidRDefault="00FF0DF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71B1F" w14:textId="77777777" w:rsidR="004710B9" w:rsidRDefault="004710B9" w:rsidP="00376C1A">
      <w:r>
        <w:separator/>
      </w:r>
    </w:p>
  </w:footnote>
  <w:footnote w:type="continuationSeparator" w:id="0">
    <w:p w14:paraId="22FA92CF" w14:textId="77777777" w:rsidR="004710B9" w:rsidRDefault="004710B9" w:rsidP="00376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AF4D" w14:textId="6EC6EA40" w:rsidR="00FF0DF4" w:rsidRPr="00753320" w:rsidRDefault="00FF0DF4" w:rsidP="00DB651A">
    <w:pPr>
      <w:widowControl w:val="0"/>
      <w:autoSpaceDE w:val="0"/>
      <w:autoSpaceDN w:val="0"/>
      <w:adjustRightInd w:val="0"/>
      <w:spacing w:line="276" w:lineRule="auto"/>
      <w:rPr>
        <w:rFonts w:ascii="Arial" w:hAnsi="Arial" w:cs="Arial"/>
        <w:b/>
        <w:bCs/>
        <w:sz w:val="18"/>
        <w:szCs w:val="18"/>
      </w:rPr>
    </w:pPr>
    <w:r w:rsidRPr="00753320">
      <w:rPr>
        <w:rFonts w:ascii="Arial" w:hAnsi="Arial" w:cs="Arial"/>
        <w:b/>
        <w:bCs/>
        <w:sz w:val="18"/>
        <w:szCs w:val="18"/>
      </w:rPr>
      <w:t>Egészségügyi szakmai irányelv</w:t>
    </w:r>
    <w:r w:rsidRPr="00753320">
      <w:rPr>
        <w:rFonts w:ascii="Arial" w:hAnsi="Arial" w:cs="Arial"/>
        <w:b/>
        <w:bCs/>
        <w:sz w:val="18"/>
        <w:szCs w:val="18"/>
      </w:rPr>
      <w:tab/>
    </w:r>
    <w:r w:rsidRPr="00753320">
      <w:rPr>
        <w:rFonts w:ascii="Arial" w:hAnsi="Arial" w:cs="Arial"/>
        <w:b/>
        <w:bCs/>
        <w:sz w:val="18"/>
        <w:szCs w:val="18"/>
      </w:rPr>
      <w:tab/>
    </w:r>
    <w:r w:rsidRPr="00753320">
      <w:rPr>
        <w:rFonts w:ascii="Arial" w:hAnsi="Arial" w:cs="Arial"/>
        <w:b/>
        <w:bCs/>
        <w:sz w:val="18"/>
        <w:szCs w:val="18"/>
      </w:rPr>
      <w:tab/>
    </w:r>
    <w:r w:rsidRPr="00753320">
      <w:rPr>
        <w:rFonts w:ascii="Arial" w:hAnsi="Arial" w:cs="Arial"/>
        <w:b/>
        <w:bCs/>
        <w:sz w:val="18"/>
        <w:szCs w:val="18"/>
      </w:rPr>
      <w:tab/>
    </w:r>
    <w:r w:rsidRPr="00753320">
      <w:rPr>
        <w:rFonts w:ascii="Arial" w:hAnsi="Arial" w:cs="Arial"/>
        <w:b/>
        <w:bCs/>
        <w:sz w:val="18"/>
        <w:szCs w:val="18"/>
      </w:rPr>
      <w:tab/>
    </w:r>
    <w:r w:rsidRPr="00753320">
      <w:rPr>
        <w:rFonts w:ascii="Arial" w:hAnsi="Arial" w:cs="Arial"/>
        <w:b/>
        <w:bCs/>
        <w:sz w:val="18"/>
        <w:szCs w:val="18"/>
      </w:rPr>
      <w:tab/>
    </w:r>
    <w:r w:rsidRPr="00753320">
      <w:rPr>
        <w:rFonts w:ascii="Arial" w:hAnsi="Arial" w:cs="Arial"/>
        <w:b/>
        <w:bCs/>
        <w:sz w:val="18"/>
        <w:szCs w:val="18"/>
      </w:rPr>
      <w:tab/>
    </w:r>
    <w:r w:rsidRPr="00753320">
      <w:rPr>
        <w:rFonts w:ascii="Arial" w:hAnsi="Arial" w:cs="Arial"/>
        <w:b/>
        <w:bCs/>
        <w:sz w:val="18"/>
        <w:szCs w:val="18"/>
      </w:rPr>
      <w:tab/>
    </w:r>
    <w:r>
      <w:rPr>
        <w:rFonts w:ascii="Arial" w:hAnsi="Arial" w:cs="Arial"/>
        <w:b/>
        <w:bCs/>
        <w:sz w:val="18"/>
        <w:szCs w:val="18"/>
      </w:rPr>
      <w:t>002037</w:t>
    </w:r>
  </w:p>
  <w:p w14:paraId="29C3FF1C" w14:textId="77777777" w:rsidR="00FF0DF4" w:rsidRPr="00EF5905" w:rsidRDefault="00FF0DF4" w:rsidP="00EF5905">
    <w:pPr>
      <w:pStyle w:val="lfej"/>
      <w:jc w:val="center"/>
      <w:rPr>
        <w:rFonts w:ascii="Arial" w:eastAsia="Calibri" w:hAnsi="Arial" w:cs="Arial"/>
        <w:b/>
        <w:bCs/>
        <w:caps/>
        <w:sz w:val="18"/>
        <w:szCs w:val="18"/>
        <w:lang w:eastAsia="hu-HU"/>
      </w:rPr>
    </w:pPr>
    <w:r w:rsidRPr="00EF5905">
      <w:rPr>
        <w:rFonts w:ascii="Arial" w:eastAsia="Calibri" w:hAnsi="Arial" w:cs="Arial"/>
        <w:b/>
        <w:bCs/>
        <w:caps/>
        <w:sz w:val="18"/>
        <w:szCs w:val="18"/>
        <w:lang w:eastAsia="hu-HU"/>
      </w:rPr>
      <w:t>Egészségügyi szakmai irányelv –</w:t>
    </w:r>
  </w:p>
  <w:p w14:paraId="089C1D0C" w14:textId="5F1E9D2D" w:rsidR="00FF0DF4" w:rsidRPr="00DB651A" w:rsidRDefault="00FF0DF4" w:rsidP="00EF5905">
    <w:pPr>
      <w:pStyle w:val="lfej"/>
      <w:jc w:val="center"/>
    </w:pPr>
    <w:r w:rsidRPr="00EF5905">
      <w:rPr>
        <w:rFonts w:ascii="Arial" w:eastAsia="Calibri" w:hAnsi="Arial" w:cs="Arial"/>
        <w:b/>
        <w:bCs/>
        <w:caps/>
        <w:sz w:val="18"/>
        <w:szCs w:val="18"/>
        <w:lang w:eastAsia="hu-HU"/>
      </w:rPr>
      <w:t>A narkolepszia diagnosztikája és terápiájáról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24A"/>
    <w:multiLevelType w:val="hybridMultilevel"/>
    <w:tmpl w:val="988CCA12"/>
    <w:lvl w:ilvl="0" w:tplc="9A3EE45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7C36661"/>
    <w:multiLevelType w:val="hybridMultilevel"/>
    <w:tmpl w:val="BBBCD168"/>
    <w:lvl w:ilvl="0" w:tplc="DDEAFB28">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15:restartNumberingAfterBreak="0">
    <w:nsid w:val="0E685760"/>
    <w:multiLevelType w:val="hybridMultilevel"/>
    <w:tmpl w:val="AE989A3A"/>
    <w:lvl w:ilvl="0" w:tplc="903257AE">
      <w:numFmt w:val="bullet"/>
      <w:lvlText w:val="-"/>
      <w:lvlJc w:val="left"/>
      <w:pPr>
        <w:ind w:left="1065" w:hanging="705"/>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25819"/>
    <w:multiLevelType w:val="hybridMultilevel"/>
    <w:tmpl w:val="EC24CAF6"/>
    <w:lvl w:ilvl="0" w:tplc="7B1C554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314226"/>
    <w:multiLevelType w:val="hybridMultilevel"/>
    <w:tmpl w:val="BAC47D74"/>
    <w:lvl w:ilvl="0" w:tplc="040E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D26BC"/>
    <w:multiLevelType w:val="hybridMultilevel"/>
    <w:tmpl w:val="5CB89B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F362E9"/>
    <w:multiLevelType w:val="hybridMultilevel"/>
    <w:tmpl w:val="A2D66E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3F85F7F"/>
    <w:multiLevelType w:val="hybridMultilevel"/>
    <w:tmpl w:val="B72C9464"/>
    <w:lvl w:ilvl="0" w:tplc="BD26EB2C">
      <w:start w:val="21"/>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67DD1"/>
    <w:multiLevelType w:val="hybridMultilevel"/>
    <w:tmpl w:val="38B8547E"/>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 w15:restartNumberingAfterBreak="0">
    <w:nsid w:val="39401120"/>
    <w:multiLevelType w:val="multilevel"/>
    <w:tmpl w:val="A580C7EC"/>
    <w:lvl w:ilvl="0">
      <w:start w:val="1"/>
      <w:numFmt w:val="decimal"/>
      <w:lvlText w:val="%1."/>
      <w:lvlJc w:val="left"/>
      <w:pPr>
        <w:ind w:left="720"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415A6714"/>
    <w:multiLevelType w:val="hybridMultilevel"/>
    <w:tmpl w:val="5CB89B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A253632"/>
    <w:multiLevelType w:val="multilevel"/>
    <w:tmpl w:val="222653E6"/>
    <w:lvl w:ilvl="0">
      <w:start w:val="1"/>
      <w:numFmt w:val="decimal"/>
      <w:lvlText w:val="%1."/>
      <w:lvlJc w:val="left"/>
      <w:pPr>
        <w:ind w:left="720" w:hanging="360"/>
      </w:pPr>
    </w:lvl>
    <w:lvl w:ilvl="1">
      <w:start w:val="1"/>
      <w:numFmt w:val="decimal"/>
      <w:isLgl/>
      <w:lvlText w:val="%1.%2."/>
      <w:lvlJc w:val="left"/>
      <w:pPr>
        <w:ind w:left="1428" w:hanging="720"/>
      </w:pPr>
      <w:rPr>
        <w:rFonts w:hint="default"/>
        <w:b/>
        <w:sz w:val="24"/>
      </w:rPr>
    </w:lvl>
    <w:lvl w:ilvl="2">
      <w:start w:val="1"/>
      <w:numFmt w:val="decimal"/>
      <w:isLgl/>
      <w:lvlText w:val="%1.%2.%3."/>
      <w:lvlJc w:val="left"/>
      <w:pPr>
        <w:ind w:left="1776" w:hanging="720"/>
      </w:pPr>
      <w:rPr>
        <w:rFonts w:hint="default"/>
        <w:b/>
        <w:sz w:val="24"/>
      </w:rPr>
    </w:lvl>
    <w:lvl w:ilvl="3">
      <w:start w:val="1"/>
      <w:numFmt w:val="decimal"/>
      <w:isLgl/>
      <w:lvlText w:val="%1.%2.%3.%4."/>
      <w:lvlJc w:val="left"/>
      <w:pPr>
        <w:ind w:left="2484" w:hanging="1080"/>
      </w:pPr>
      <w:rPr>
        <w:rFonts w:hint="default"/>
        <w:b/>
        <w:sz w:val="24"/>
      </w:rPr>
    </w:lvl>
    <w:lvl w:ilvl="4">
      <w:start w:val="1"/>
      <w:numFmt w:val="decimal"/>
      <w:isLgl/>
      <w:lvlText w:val="%1.%2.%3.%4.%5."/>
      <w:lvlJc w:val="left"/>
      <w:pPr>
        <w:ind w:left="2832" w:hanging="1080"/>
      </w:pPr>
      <w:rPr>
        <w:rFonts w:hint="default"/>
        <w:b/>
        <w:sz w:val="24"/>
      </w:rPr>
    </w:lvl>
    <w:lvl w:ilvl="5">
      <w:start w:val="1"/>
      <w:numFmt w:val="decimal"/>
      <w:isLgl/>
      <w:lvlText w:val="%1.%2.%3.%4.%5.%6."/>
      <w:lvlJc w:val="left"/>
      <w:pPr>
        <w:ind w:left="3540" w:hanging="1440"/>
      </w:pPr>
      <w:rPr>
        <w:rFonts w:hint="default"/>
        <w:b/>
        <w:sz w:val="24"/>
      </w:rPr>
    </w:lvl>
    <w:lvl w:ilvl="6">
      <w:start w:val="1"/>
      <w:numFmt w:val="decimal"/>
      <w:isLgl/>
      <w:lvlText w:val="%1.%2.%3.%4.%5.%6.%7."/>
      <w:lvlJc w:val="left"/>
      <w:pPr>
        <w:ind w:left="3888" w:hanging="1440"/>
      </w:pPr>
      <w:rPr>
        <w:rFonts w:hint="default"/>
        <w:b/>
        <w:sz w:val="24"/>
      </w:rPr>
    </w:lvl>
    <w:lvl w:ilvl="7">
      <w:start w:val="1"/>
      <w:numFmt w:val="decimal"/>
      <w:isLgl/>
      <w:lvlText w:val="%1.%2.%3.%4.%5.%6.%7.%8."/>
      <w:lvlJc w:val="left"/>
      <w:pPr>
        <w:ind w:left="4596" w:hanging="1800"/>
      </w:pPr>
      <w:rPr>
        <w:rFonts w:hint="default"/>
        <w:b/>
        <w:sz w:val="24"/>
      </w:rPr>
    </w:lvl>
    <w:lvl w:ilvl="8">
      <w:start w:val="1"/>
      <w:numFmt w:val="decimal"/>
      <w:isLgl/>
      <w:lvlText w:val="%1.%2.%3.%4.%5.%6.%7.%8.%9."/>
      <w:lvlJc w:val="left"/>
      <w:pPr>
        <w:ind w:left="4944" w:hanging="1800"/>
      </w:pPr>
      <w:rPr>
        <w:rFonts w:hint="default"/>
        <w:b/>
        <w:sz w:val="24"/>
      </w:rPr>
    </w:lvl>
  </w:abstractNum>
  <w:abstractNum w:abstractNumId="12" w15:restartNumberingAfterBreak="0">
    <w:nsid w:val="4B622307"/>
    <w:multiLevelType w:val="hybridMultilevel"/>
    <w:tmpl w:val="9B1C252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D115A25"/>
    <w:multiLevelType w:val="hybridMultilevel"/>
    <w:tmpl w:val="294481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DC8487A"/>
    <w:multiLevelType w:val="hybridMultilevel"/>
    <w:tmpl w:val="E8B4F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0DF2F48"/>
    <w:multiLevelType w:val="hybridMultilevel"/>
    <w:tmpl w:val="33FA7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1F13EFE"/>
    <w:multiLevelType w:val="hybridMultilevel"/>
    <w:tmpl w:val="49084A9E"/>
    <w:lvl w:ilvl="0" w:tplc="29982B4A">
      <w:start w:val="1"/>
      <w:numFmt w:val="bullet"/>
      <w:lvlText w:val="­"/>
      <w:lvlJc w:val="left"/>
      <w:pPr>
        <w:ind w:left="720" w:hanging="360"/>
      </w:pPr>
      <w:rPr>
        <w:rFonts w:ascii="Courier New" w:hAnsi="Courier New" w:hint="default"/>
      </w:rPr>
    </w:lvl>
    <w:lvl w:ilvl="1" w:tplc="F5BAA304">
      <w:start w:val="4"/>
      <w:numFmt w:val="bullet"/>
      <w:lvlText w:val="-"/>
      <w:lvlJc w:val="left"/>
      <w:pPr>
        <w:ind w:left="1440" w:hanging="360"/>
      </w:pPr>
      <w:rPr>
        <w:rFonts w:ascii="Arial" w:eastAsiaTheme="minorHAns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B7327A"/>
    <w:multiLevelType w:val="hybridMultilevel"/>
    <w:tmpl w:val="5CB89B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4C959D4"/>
    <w:multiLevelType w:val="hybridMultilevel"/>
    <w:tmpl w:val="E56C1632"/>
    <w:lvl w:ilvl="0" w:tplc="A9F6F4B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9" w15:restartNumberingAfterBreak="0">
    <w:nsid w:val="686D57FE"/>
    <w:multiLevelType w:val="hybridMultilevel"/>
    <w:tmpl w:val="0AAEF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96B77D2"/>
    <w:multiLevelType w:val="hybridMultilevel"/>
    <w:tmpl w:val="D794FDBC"/>
    <w:lvl w:ilvl="0" w:tplc="F440DFE4">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B091876"/>
    <w:multiLevelType w:val="hybridMultilevel"/>
    <w:tmpl w:val="60EA5C64"/>
    <w:lvl w:ilvl="0" w:tplc="281880B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6DCD2B0D"/>
    <w:multiLevelType w:val="hybridMultilevel"/>
    <w:tmpl w:val="B49EC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756676A"/>
    <w:multiLevelType w:val="hybridMultilevel"/>
    <w:tmpl w:val="36CEEC6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8773DE2"/>
    <w:multiLevelType w:val="hybridMultilevel"/>
    <w:tmpl w:val="22B85F44"/>
    <w:lvl w:ilvl="0" w:tplc="90D003EE">
      <w:start w:val="1"/>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9742130"/>
    <w:multiLevelType w:val="hybridMultilevel"/>
    <w:tmpl w:val="C2085E20"/>
    <w:lvl w:ilvl="0" w:tplc="A9F6F4B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1"/>
  </w:num>
  <w:num w:numId="5">
    <w:abstractNumId w:val="17"/>
  </w:num>
  <w:num w:numId="6">
    <w:abstractNumId w:val="9"/>
  </w:num>
  <w:num w:numId="7">
    <w:abstractNumId w:val="24"/>
  </w:num>
  <w:num w:numId="8">
    <w:abstractNumId w:val="19"/>
  </w:num>
  <w:num w:numId="9">
    <w:abstractNumId w:val="2"/>
  </w:num>
  <w:num w:numId="10">
    <w:abstractNumId w:val="4"/>
  </w:num>
  <w:num w:numId="11">
    <w:abstractNumId w:val="20"/>
  </w:num>
  <w:num w:numId="12">
    <w:abstractNumId w:val="8"/>
  </w:num>
  <w:num w:numId="13">
    <w:abstractNumId w:val="1"/>
  </w:num>
  <w:num w:numId="14">
    <w:abstractNumId w:val="16"/>
  </w:num>
  <w:num w:numId="15">
    <w:abstractNumId w:val="23"/>
  </w:num>
  <w:num w:numId="16">
    <w:abstractNumId w:val="0"/>
  </w:num>
  <w:num w:numId="17">
    <w:abstractNumId w:val="12"/>
  </w:num>
  <w:num w:numId="18">
    <w:abstractNumId w:val="7"/>
  </w:num>
  <w:num w:numId="19">
    <w:abstractNumId w:val="15"/>
  </w:num>
  <w:num w:numId="20">
    <w:abstractNumId w:val="22"/>
  </w:num>
  <w:num w:numId="21">
    <w:abstractNumId w:val="18"/>
  </w:num>
  <w:num w:numId="22">
    <w:abstractNumId w:val="14"/>
  </w:num>
  <w:num w:numId="23">
    <w:abstractNumId w:val="25"/>
  </w:num>
  <w:num w:numId="24">
    <w:abstractNumId w:val="13"/>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F3"/>
    <w:rsid w:val="00001870"/>
    <w:rsid w:val="00013897"/>
    <w:rsid w:val="00013B16"/>
    <w:rsid w:val="00016D66"/>
    <w:rsid w:val="00017004"/>
    <w:rsid w:val="00024FFA"/>
    <w:rsid w:val="000429C7"/>
    <w:rsid w:val="00053537"/>
    <w:rsid w:val="000568EF"/>
    <w:rsid w:val="00073B0C"/>
    <w:rsid w:val="00081AAC"/>
    <w:rsid w:val="00085EAF"/>
    <w:rsid w:val="000A07D1"/>
    <w:rsid w:val="000A0828"/>
    <w:rsid w:val="000A3435"/>
    <w:rsid w:val="000A462B"/>
    <w:rsid w:val="000A4C0B"/>
    <w:rsid w:val="000B0F55"/>
    <w:rsid w:val="000B1DDA"/>
    <w:rsid w:val="000B35EB"/>
    <w:rsid w:val="000D03A4"/>
    <w:rsid w:val="000D1449"/>
    <w:rsid w:val="000D58E5"/>
    <w:rsid w:val="000D6009"/>
    <w:rsid w:val="000E1355"/>
    <w:rsid w:val="000F50A5"/>
    <w:rsid w:val="001004AE"/>
    <w:rsid w:val="0011218F"/>
    <w:rsid w:val="00114DF2"/>
    <w:rsid w:val="00117E91"/>
    <w:rsid w:val="001240CF"/>
    <w:rsid w:val="00124614"/>
    <w:rsid w:val="0013406B"/>
    <w:rsid w:val="00140DF7"/>
    <w:rsid w:val="001428EA"/>
    <w:rsid w:val="00143CDE"/>
    <w:rsid w:val="001463E9"/>
    <w:rsid w:val="001567CA"/>
    <w:rsid w:val="00157A04"/>
    <w:rsid w:val="00166B87"/>
    <w:rsid w:val="00172321"/>
    <w:rsid w:val="001776CF"/>
    <w:rsid w:val="00190D20"/>
    <w:rsid w:val="00191FA5"/>
    <w:rsid w:val="001946DB"/>
    <w:rsid w:val="001B0647"/>
    <w:rsid w:val="001B0ABB"/>
    <w:rsid w:val="001B167B"/>
    <w:rsid w:val="001C1870"/>
    <w:rsid w:val="001C649E"/>
    <w:rsid w:val="001D024B"/>
    <w:rsid w:val="001D2B32"/>
    <w:rsid w:val="001D4B37"/>
    <w:rsid w:val="001D7F26"/>
    <w:rsid w:val="001E66E4"/>
    <w:rsid w:val="001F4001"/>
    <w:rsid w:val="001F7EB2"/>
    <w:rsid w:val="00217340"/>
    <w:rsid w:val="0022139B"/>
    <w:rsid w:val="00222F81"/>
    <w:rsid w:val="00225D41"/>
    <w:rsid w:val="0023576F"/>
    <w:rsid w:val="00245CE3"/>
    <w:rsid w:val="00253394"/>
    <w:rsid w:val="002603E9"/>
    <w:rsid w:val="002634BD"/>
    <w:rsid w:val="0027745F"/>
    <w:rsid w:val="002776E9"/>
    <w:rsid w:val="002862A6"/>
    <w:rsid w:val="00290057"/>
    <w:rsid w:val="00291321"/>
    <w:rsid w:val="002950CB"/>
    <w:rsid w:val="00297BC2"/>
    <w:rsid w:val="002A5396"/>
    <w:rsid w:val="002A6D72"/>
    <w:rsid w:val="002C28AA"/>
    <w:rsid w:val="002C670A"/>
    <w:rsid w:val="002E5498"/>
    <w:rsid w:val="002F0540"/>
    <w:rsid w:val="002F483A"/>
    <w:rsid w:val="002F4C3C"/>
    <w:rsid w:val="002F51B1"/>
    <w:rsid w:val="002F5BE1"/>
    <w:rsid w:val="003013D9"/>
    <w:rsid w:val="00321109"/>
    <w:rsid w:val="0032492A"/>
    <w:rsid w:val="00326D32"/>
    <w:rsid w:val="0033138D"/>
    <w:rsid w:val="00336F63"/>
    <w:rsid w:val="00337D00"/>
    <w:rsid w:val="00341CA9"/>
    <w:rsid w:val="00350D01"/>
    <w:rsid w:val="00353AD3"/>
    <w:rsid w:val="00354C38"/>
    <w:rsid w:val="003563E7"/>
    <w:rsid w:val="00357A9B"/>
    <w:rsid w:val="00357E4F"/>
    <w:rsid w:val="003600E3"/>
    <w:rsid w:val="003610B2"/>
    <w:rsid w:val="00364C52"/>
    <w:rsid w:val="003745B6"/>
    <w:rsid w:val="00376C1A"/>
    <w:rsid w:val="00383666"/>
    <w:rsid w:val="00383BA6"/>
    <w:rsid w:val="00397AEC"/>
    <w:rsid w:val="003A628B"/>
    <w:rsid w:val="003C2022"/>
    <w:rsid w:val="003C3A7F"/>
    <w:rsid w:val="003C6C2E"/>
    <w:rsid w:val="003C78F9"/>
    <w:rsid w:val="003D2711"/>
    <w:rsid w:val="003E1FD6"/>
    <w:rsid w:val="003E3DE9"/>
    <w:rsid w:val="003E43E9"/>
    <w:rsid w:val="003F1EFF"/>
    <w:rsid w:val="003F6AAB"/>
    <w:rsid w:val="003F7AFF"/>
    <w:rsid w:val="00401700"/>
    <w:rsid w:val="00415879"/>
    <w:rsid w:val="00417B8E"/>
    <w:rsid w:val="004274C4"/>
    <w:rsid w:val="00432919"/>
    <w:rsid w:val="00435484"/>
    <w:rsid w:val="004434BB"/>
    <w:rsid w:val="00447C40"/>
    <w:rsid w:val="00451D7B"/>
    <w:rsid w:val="00452ADE"/>
    <w:rsid w:val="00454DC4"/>
    <w:rsid w:val="004555FD"/>
    <w:rsid w:val="00456A26"/>
    <w:rsid w:val="00457F98"/>
    <w:rsid w:val="00465EEE"/>
    <w:rsid w:val="004710B9"/>
    <w:rsid w:val="004721D1"/>
    <w:rsid w:val="00473BCF"/>
    <w:rsid w:val="00484844"/>
    <w:rsid w:val="00484D41"/>
    <w:rsid w:val="00497D0B"/>
    <w:rsid w:val="004A033D"/>
    <w:rsid w:val="004A0BB1"/>
    <w:rsid w:val="004B0C8D"/>
    <w:rsid w:val="004B5867"/>
    <w:rsid w:val="004C7529"/>
    <w:rsid w:val="004D0530"/>
    <w:rsid w:val="004D387A"/>
    <w:rsid w:val="004E1AA5"/>
    <w:rsid w:val="00502656"/>
    <w:rsid w:val="005101E9"/>
    <w:rsid w:val="005116CF"/>
    <w:rsid w:val="00515975"/>
    <w:rsid w:val="00530411"/>
    <w:rsid w:val="0053342F"/>
    <w:rsid w:val="005341BE"/>
    <w:rsid w:val="00540D6E"/>
    <w:rsid w:val="0054400E"/>
    <w:rsid w:val="00550F5D"/>
    <w:rsid w:val="005530E8"/>
    <w:rsid w:val="00555F2C"/>
    <w:rsid w:val="00556A3E"/>
    <w:rsid w:val="00562741"/>
    <w:rsid w:val="00562848"/>
    <w:rsid w:val="00565956"/>
    <w:rsid w:val="00567859"/>
    <w:rsid w:val="00570F9E"/>
    <w:rsid w:val="005726B9"/>
    <w:rsid w:val="00573159"/>
    <w:rsid w:val="00593D07"/>
    <w:rsid w:val="00597AE9"/>
    <w:rsid w:val="005A0BD4"/>
    <w:rsid w:val="005A3F60"/>
    <w:rsid w:val="005A6AE2"/>
    <w:rsid w:val="005B328E"/>
    <w:rsid w:val="005C0AA2"/>
    <w:rsid w:val="005C29FA"/>
    <w:rsid w:val="005C5E51"/>
    <w:rsid w:val="005D0228"/>
    <w:rsid w:val="005D1B1D"/>
    <w:rsid w:val="005E0C3E"/>
    <w:rsid w:val="005F0349"/>
    <w:rsid w:val="00600BEF"/>
    <w:rsid w:val="006044FE"/>
    <w:rsid w:val="00606B2A"/>
    <w:rsid w:val="006107BD"/>
    <w:rsid w:val="006109DF"/>
    <w:rsid w:val="00615964"/>
    <w:rsid w:val="00615B94"/>
    <w:rsid w:val="006333DA"/>
    <w:rsid w:val="00647F09"/>
    <w:rsid w:val="00654B45"/>
    <w:rsid w:val="00657C27"/>
    <w:rsid w:val="0066127F"/>
    <w:rsid w:val="0066382F"/>
    <w:rsid w:val="00682055"/>
    <w:rsid w:val="00692BDA"/>
    <w:rsid w:val="00693810"/>
    <w:rsid w:val="006A31D7"/>
    <w:rsid w:val="006B097F"/>
    <w:rsid w:val="006B16C6"/>
    <w:rsid w:val="006C3FCC"/>
    <w:rsid w:val="006C433A"/>
    <w:rsid w:val="006F14FB"/>
    <w:rsid w:val="006F2EFF"/>
    <w:rsid w:val="006F56FD"/>
    <w:rsid w:val="00722677"/>
    <w:rsid w:val="00740B6B"/>
    <w:rsid w:val="00740BDE"/>
    <w:rsid w:val="00742644"/>
    <w:rsid w:val="0074621E"/>
    <w:rsid w:val="007473D5"/>
    <w:rsid w:val="007517B6"/>
    <w:rsid w:val="00753320"/>
    <w:rsid w:val="00775E77"/>
    <w:rsid w:val="00784FBF"/>
    <w:rsid w:val="0079493F"/>
    <w:rsid w:val="0079731F"/>
    <w:rsid w:val="007A4A5B"/>
    <w:rsid w:val="007A52A5"/>
    <w:rsid w:val="007A6FA3"/>
    <w:rsid w:val="007B7BFE"/>
    <w:rsid w:val="007C4257"/>
    <w:rsid w:val="007D658E"/>
    <w:rsid w:val="007E01C0"/>
    <w:rsid w:val="00810E55"/>
    <w:rsid w:val="00813811"/>
    <w:rsid w:val="008364FC"/>
    <w:rsid w:val="00842611"/>
    <w:rsid w:val="00854DFC"/>
    <w:rsid w:val="00857261"/>
    <w:rsid w:val="00864B86"/>
    <w:rsid w:val="00865822"/>
    <w:rsid w:val="00865F51"/>
    <w:rsid w:val="00867C24"/>
    <w:rsid w:val="008728AA"/>
    <w:rsid w:val="0087293D"/>
    <w:rsid w:val="0088710A"/>
    <w:rsid w:val="008A4BC2"/>
    <w:rsid w:val="008B593B"/>
    <w:rsid w:val="008C160E"/>
    <w:rsid w:val="008C660B"/>
    <w:rsid w:val="008D234E"/>
    <w:rsid w:val="008D566A"/>
    <w:rsid w:val="008D6C7D"/>
    <w:rsid w:val="008E1495"/>
    <w:rsid w:val="008E14C1"/>
    <w:rsid w:val="008E24F2"/>
    <w:rsid w:val="008E7AFC"/>
    <w:rsid w:val="00900BF0"/>
    <w:rsid w:val="00906A4E"/>
    <w:rsid w:val="009073D1"/>
    <w:rsid w:val="0092390A"/>
    <w:rsid w:val="009241C8"/>
    <w:rsid w:val="00924A04"/>
    <w:rsid w:val="00931986"/>
    <w:rsid w:val="00933378"/>
    <w:rsid w:val="00933C4A"/>
    <w:rsid w:val="0093452E"/>
    <w:rsid w:val="00934EEE"/>
    <w:rsid w:val="00940B1E"/>
    <w:rsid w:val="00960414"/>
    <w:rsid w:val="009607CD"/>
    <w:rsid w:val="00967646"/>
    <w:rsid w:val="0097523C"/>
    <w:rsid w:val="009772B3"/>
    <w:rsid w:val="009944CF"/>
    <w:rsid w:val="009958D7"/>
    <w:rsid w:val="009A6F59"/>
    <w:rsid w:val="009A7D72"/>
    <w:rsid w:val="009C4C2F"/>
    <w:rsid w:val="009D5552"/>
    <w:rsid w:val="009E423D"/>
    <w:rsid w:val="009E5E3A"/>
    <w:rsid w:val="009F08CF"/>
    <w:rsid w:val="009F1C30"/>
    <w:rsid w:val="009F4787"/>
    <w:rsid w:val="00A16618"/>
    <w:rsid w:val="00A173ED"/>
    <w:rsid w:val="00A17567"/>
    <w:rsid w:val="00A26031"/>
    <w:rsid w:val="00A30204"/>
    <w:rsid w:val="00A30A27"/>
    <w:rsid w:val="00A41F2D"/>
    <w:rsid w:val="00A42FC8"/>
    <w:rsid w:val="00A55EE3"/>
    <w:rsid w:val="00A62096"/>
    <w:rsid w:val="00A700AA"/>
    <w:rsid w:val="00A8204B"/>
    <w:rsid w:val="00A82E17"/>
    <w:rsid w:val="00A91E2D"/>
    <w:rsid w:val="00A9206E"/>
    <w:rsid w:val="00A95FB3"/>
    <w:rsid w:val="00AA4B59"/>
    <w:rsid w:val="00AA628A"/>
    <w:rsid w:val="00AA6A38"/>
    <w:rsid w:val="00AA7E65"/>
    <w:rsid w:val="00AB1871"/>
    <w:rsid w:val="00AB6638"/>
    <w:rsid w:val="00AB74DF"/>
    <w:rsid w:val="00AD0BFE"/>
    <w:rsid w:val="00AD454E"/>
    <w:rsid w:val="00AE319E"/>
    <w:rsid w:val="00AF4638"/>
    <w:rsid w:val="00AF5BA8"/>
    <w:rsid w:val="00B00C45"/>
    <w:rsid w:val="00B03DA3"/>
    <w:rsid w:val="00B076F7"/>
    <w:rsid w:val="00B1206A"/>
    <w:rsid w:val="00B163D8"/>
    <w:rsid w:val="00B1655B"/>
    <w:rsid w:val="00B16C58"/>
    <w:rsid w:val="00B31511"/>
    <w:rsid w:val="00B4004F"/>
    <w:rsid w:val="00B40658"/>
    <w:rsid w:val="00B426FB"/>
    <w:rsid w:val="00B44224"/>
    <w:rsid w:val="00B46E56"/>
    <w:rsid w:val="00B62B59"/>
    <w:rsid w:val="00B666AE"/>
    <w:rsid w:val="00B76025"/>
    <w:rsid w:val="00BA00AC"/>
    <w:rsid w:val="00BA06E7"/>
    <w:rsid w:val="00BA099B"/>
    <w:rsid w:val="00BA7FA7"/>
    <w:rsid w:val="00BB5373"/>
    <w:rsid w:val="00BB6D0C"/>
    <w:rsid w:val="00BC37A8"/>
    <w:rsid w:val="00BC5BA1"/>
    <w:rsid w:val="00BC5CFA"/>
    <w:rsid w:val="00BD1FAA"/>
    <w:rsid w:val="00BD2BEA"/>
    <w:rsid w:val="00BD74DB"/>
    <w:rsid w:val="00BD7574"/>
    <w:rsid w:val="00BF3FCA"/>
    <w:rsid w:val="00BF4075"/>
    <w:rsid w:val="00C00ACA"/>
    <w:rsid w:val="00C048A8"/>
    <w:rsid w:val="00C07A55"/>
    <w:rsid w:val="00C16018"/>
    <w:rsid w:val="00C17249"/>
    <w:rsid w:val="00C1734F"/>
    <w:rsid w:val="00C24723"/>
    <w:rsid w:val="00C24F0E"/>
    <w:rsid w:val="00C32C0B"/>
    <w:rsid w:val="00C42FCA"/>
    <w:rsid w:val="00C51B16"/>
    <w:rsid w:val="00C5525F"/>
    <w:rsid w:val="00C739E9"/>
    <w:rsid w:val="00C752F3"/>
    <w:rsid w:val="00C810C7"/>
    <w:rsid w:val="00C81F84"/>
    <w:rsid w:val="00C85BAA"/>
    <w:rsid w:val="00C86F9C"/>
    <w:rsid w:val="00C9286B"/>
    <w:rsid w:val="00C9662D"/>
    <w:rsid w:val="00C97582"/>
    <w:rsid w:val="00CA011D"/>
    <w:rsid w:val="00CA7459"/>
    <w:rsid w:val="00CB3982"/>
    <w:rsid w:val="00CD198F"/>
    <w:rsid w:val="00CD1C66"/>
    <w:rsid w:val="00CD3049"/>
    <w:rsid w:val="00CE1E71"/>
    <w:rsid w:val="00CE4ED9"/>
    <w:rsid w:val="00CF3FE9"/>
    <w:rsid w:val="00D1230B"/>
    <w:rsid w:val="00D1415F"/>
    <w:rsid w:val="00D228AA"/>
    <w:rsid w:val="00D2689E"/>
    <w:rsid w:val="00D27DC7"/>
    <w:rsid w:val="00D31361"/>
    <w:rsid w:val="00D45EDA"/>
    <w:rsid w:val="00D5337E"/>
    <w:rsid w:val="00D55668"/>
    <w:rsid w:val="00D60BC6"/>
    <w:rsid w:val="00D97ADB"/>
    <w:rsid w:val="00DA0927"/>
    <w:rsid w:val="00DA32A8"/>
    <w:rsid w:val="00DB29F9"/>
    <w:rsid w:val="00DB651A"/>
    <w:rsid w:val="00DC5FF3"/>
    <w:rsid w:val="00DD4221"/>
    <w:rsid w:val="00DE044E"/>
    <w:rsid w:val="00DE2A49"/>
    <w:rsid w:val="00DF65B5"/>
    <w:rsid w:val="00E04F52"/>
    <w:rsid w:val="00E110E3"/>
    <w:rsid w:val="00E26D80"/>
    <w:rsid w:val="00E2775D"/>
    <w:rsid w:val="00E32735"/>
    <w:rsid w:val="00E406C0"/>
    <w:rsid w:val="00E417D8"/>
    <w:rsid w:val="00E43CDE"/>
    <w:rsid w:val="00E44763"/>
    <w:rsid w:val="00E46EF7"/>
    <w:rsid w:val="00E60268"/>
    <w:rsid w:val="00E61F17"/>
    <w:rsid w:val="00E624D1"/>
    <w:rsid w:val="00E700CF"/>
    <w:rsid w:val="00E70369"/>
    <w:rsid w:val="00E74BC5"/>
    <w:rsid w:val="00E93CC5"/>
    <w:rsid w:val="00E9417D"/>
    <w:rsid w:val="00EA5F92"/>
    <w:rsid w:val="00EB0FA7"/>
    <w:rsid w:val="00EB2841"/>
    <w:rsid w:val="00EB6489"/>
    <w:rsid w:val="00EC49B0"/>
    <w:rsid w:val="00ED29BE"/>
    <w:rsid w:val="00ED2C21"/>
    <w:rsid w:val="00EF5905"/>
    <w:rsid w:val="00F03A0D"/>
    <w:rsid w:val="00F059E1"/>
    <w:rsid w:val="00F07F1C"/>
    <w:rsid w:val="00F125B1"/>
    <w:rsid w:val="00F14B4A"/>
    <w:rsid w:val="00F24865"/>
    <w:rsid w:val="00F25035"/>
    <w:rsid w:val="00F35133"/>
    <w:rsid w:val="00F4552C"/>
    <w:rsid w:val="00F63FE9"/>
    <w:rsid w:val="00F72561"/>
    <w:rsid w:val="00F84ACA"/>
    <w:rsid w:val="00F856AA"/>
    <w:rsid w:val="00F87D11"/>
    <w:rsid w:val="00F91AF2"/>
    <w:rsid w:val="00F96A42"/>
    <w:rsid w:val="00F97675"/>
    <w:rsid w:val="00FA2CB5"/>
    <w:rsid w:val="00FB0677"/>
    <w:rsid w:val="00FB25CE"/>
    <w:rsid w:val="00FB4848"/>
    <w:rsid w:val="00FC7C8F"/>
    <w:rsid w:val="00FD0176"/>
    <w:rsid w:val="00FD7235"/>
    <w:rsid w:val="00FF0DF4"/>
    <w:rsid w:val="00FF10D3"/>
    <w:rsid w:val="00FF5BA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3CA83C"/>
  <w15:docId w15:val="{A36E3214-787C-4939-B64B-B0F022CF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Címsor1"/>
    <w:qFormat/>
    <w:rsid w:val="00F03A0D"/>
  </w:style>
  <w:style w:type="paragraph" w:styleId="Cmsor1">
    <w:name w:val="heading 1"/>
    <w:basedOn w:val="Norml"/>
    <w:next w:val="Norml"/>
    <w:link w:val="Cmsor1Char"/>
    <w:uiPriority w:val="9"/>
    <w:qFormat/>
    <w:rsid w:val="002F5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55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E26D8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E26D80"/>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E26D80"/>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E26D80"/>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E26D80"/>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E26D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E26D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A628B"/>
    <w:pPr>
      <w:ind w:left="720"/>
      <w:contextualSpacing/>
    </w:pPr>
  </w:style>
  <w:style w:type="character" w:styleId="Hiperhivatkozs">
    <w:name w:val="Hyperlink"/>
    <w:basedOn w:val="Bekezdsalapbettpusa"/>
    <w:uiPriority w:val="99"/>
    <w:unhideWhenUsed/>
    <w:rsid w:val="00B1655B"/>
    <w:rPr>
      <w:color w:val="0000FF" w:themeColor="hyperlink"/>
      <w:u w:val="single"/>
    </w:rPr>
  </w:style>
  <w:style w:type="paragraph" w:styleId="lfej">
    <w:name w:val="header"/>
    <w:basedOn w:val="Norml"/>
    <w:link w:val="lfejChar"/>
    <w:uiPriority w:val="99"/>
    <w:unhideWhenUsed/>
    <w:rsid w:val="00376C1A"/>
    <w:pPr>
      <w:tabs>
        <w:tab w:val="center" w:pos="4536"/>
        <w:tab w:val="right" w:pos="9072"/>
      </w:tabs>
    </w:pPr>
  </w:style>
  <w:style w:type="character" w:customStyle="1" w:styleId="lfejChar">
    <w:name w:val="Élőfej Char"/>
    <w:basedOn w:val="Bekezdsalapbettpusa"/>
    <w:link w:val="lfej"/>
    <w:uiPriority w:val="99"/>
    <w:rsid w:val="00376C1A"/>
  </w:style>
  <w:style w:type="paragraph" w:styleId="llb">
    <w:name w:val="footer"/>
    <w:basedOn w:val="Norml"/>
    <w:link w:val="llbChar"/>
    <w:uiPriority w:val="99"/>
    <w:unhideWhenUsed/>
    <w:rsid w:val="00376C1A"/>
    <w:pPr>
      <w:tabs>
        <w:tab w:val="center" w:pos="4536"/>
        <w:tab w:val="right" w:pos="9072"/>
      </w:tabs>
    </w:pPr>
  </w:style>
  <w:style w:type="character" w:customStyle="1" w:styleId="llbChar">
    <w:name w:val="Élőláb Char"/>
    <w:basedOn w:val="Bekezdsalapbettpusa"/>
    <w:link w:val="llb"/>
    <w:uiPriority w:val="99"/>
    <w:semiHidden/>
    <w:rsid w:val="00376C1A"/>
  </w:style>
  <w:style w:type="paragraph" w:styleId="Buborkszveg">
    <w:name w:val="Balloon Text"/>
    <w:basedOn w:val="Norml"/>
    <w:link w:val="BuborkszvegChar"/>
    <w:uiPriority w:val="99"/>
    <w:semiHidden/>
    <w:unhideWhenUsed/>
    <w:rsid w:val="00376C1A"/>
    <w:rPr>
      <w:rFonts w:ascii="Tahoma" w:hAnsi="Tahoma" w:cs="Tahoma"/>
      <w:sz w:val="16"/>
      <w:szCs w:val="16"/>
    </w:rPr>
  </w:style>
  <w:style w:type="character" w:customStyle="1" w:styleId="BuborkszvegChar">
    <w:name w:val="Buborékszöveg Char"/>
    <w:basedOn w:val="Bekezdsalapbettpusa"/>
    <w:link w:val="Buborkszveg"/>
    <w:uiPriority w:val="99"/>
    <w:semiHidden/>
    <w:rsid w:val="00376C1A"/>
    <w:rPr>
      <w:rFonts w:ascii="Tahoma" w:hAnsi="Tahoma" w:cs="Tahoma"/>
      <w:sz w:val="16"/>
      <w:szCs w:val="16"/>
    </w:rPr>
  </w:style>
  <w:style w:type="character" w:styleId="Oldalszm">
    <w:name w:val="page number"/>
    <w:basedOn w:val="Bekezdsalapbettpusa"/>
    <w:uiPriority w:val="99"/>
    <w:rsid w:val="00A26031"/>
    <w:rPr>
      <w:rFonts w:cs="Times New Roman"/>
    </w:rPr>
  </w:style>
  <w:style w:type="character" w:customStyle="1" w:styleId="Cmsor1Char">
    <w:name w:val="Címsor 1 Char"/>
    <w:basedOn w:val="Bekezdsalapbettpusa"/>
    <w:link w:val="Cmsor1"/>
    <w:uiPriority w:val="9"/>
    <w:rsid w:val="002F51B1"/>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2F51B1"/>
    <w:pPr>
      <w:spacing w:line="276" w:lineRule="auto"/>
      <w:jc w:val="left"/>
      <w:outlineLvl w:val="9"/>
    </w:pPr>
  </w:style>
  <w:style w:type="paragraph" w:customStyle="1" w:styleId="Cmsor20">
    <w:name w:val="Címsor2"/>
    <w:basedOn w:val="Norml"/>
    <w:link w:val="Cmsor2Char0"/>
    <w:qFormat/>
    <w:rsid w:val="00E93CC5"/>
    <w:pPr>
      <w:pBdr>
        <w:top w:val="single" w:sz="4" w:space="1" w:color="auto"/>
        <w:left w:val="single" w:sz="4" w:space="4" w:color="auto"/>
        <w:bottom w:val="single" w:sz="4" w:space="1" w:color="auto"/>
        <w:right w:val="single" w:sz="4" w:space="4" w:color="auto"/>
      </w:pBdr>
      <w:jc w:val="center"/>
    </w:pPr>
    <w:rPr>
      <w:rFonts w:ascii="Arial" w:hAnsi="Arial" w:cs="Arial"/>
      <w:b/>
      <w:sz w:val="28"/>
      <w:szCs w:val="28"/>
    </w:rPr>
  </w:style>
  <w:style w:type="character" w:customStyle="1" w:styleId="Cmsor2Char">
    <w:name w:val="Címsor 2 Char"/>
    <w:basedOn w:val="Bekezdsalapbettpusa"/>
    <w:link w:val="Cmsor2"/>
    <w:uiPriority w:val="9"/>
    <w:rsid w:val="00555F2C"/>
    <w:rPr>
      <w:rFonts w:asciiTheme="majorHAnsi" w:eastAsiaTheme="majorEastAsia" w:hAnsiTheme="majorHAnsi" w:cstheme="majorBidi"/>
      <w:b/>
      <w:bCs/>
      <w:color w:val="4F81BD" w:themeColor="accent1"/>
      <w:sz w:val="26"/>
      <w:szCs w:val="26"/>
    </w:rPr>
  </w:style>
  <w:style w:type="character" w:customStyle="1" w:styleId="Cmsor2Char0">
    <w:name w:val="Címsor2 Char"/>
    <w:basedOn w:val="Bekezdsalapbettpusa"/>
    <w:link w:val="Cmsor20"/>
    <w:rsid w:val="00E93CC5"/>
    <w:rPr>
      <w:rFonts w:ascii="Arial" w:hAnsi="Arial" w:cs="Arial"/>
      <w:b/>
      <w:sz w:val="28"/>
      <w:szCs w:val="28"/>
    </w:rPr>
  </w:style>
  <w:style w:type="paragraph" w:styleId="Hivatkozsjegyzk-fej">
    <w:name w:val="toa heading"/>
    <w:basedOn w:val="Norml"/>
    <w:next w:val="Norml"/>
    <w:uiPriority w:val="99"/>
    <w:semiHidden/>
    <w:unhideWhenUsed/>
    <w:rsid w:val="00191FA5"/>
    <w:pPr>
      <w:spacing w:before="120"/>
    </w:pPr>
    <w:rPr>
      <w:rFonts w:asciiTheme="majorHAnsi" w:eastAsiaTheme="majorEastAsia" w:hAnsiTheme="majorHAnsi" w:cstheme="majorBidi"/>
      <w:b/>
      <w:bCs/>
      <w:sz w:val="24"/>
      <w:szCs w:val="24"/>
    </w:rPr>
  </w:style>
  <w:style w:type="character" w:customStyle="1" w:styleId="Cmsor3Char">
    <w:name w:val="Címsor 3 Char"/>
    <w:basedOn w:val="Bekezdsalapbettpusa"/>
    <w:link w:val="Cmsor3"/>
    <w:rsid w:val="00E26D80"/>
    <w:rPr>
      <w:rFonts w:asciiTheme="majorHAnsi" w:eastAsiaTheme="majorEastAsia" w:hAnsiTheme="majorHAnsi" w:cstheme="majorBidi"/>
      <w:b/>
      <w:bCs/>
      <w:color w:val="4F81BD" w:themeColor="accent1"/>
    </w:rPr>
  </w:style>
  <w:style w:type="paragraph" w:styleId="TJ2">
    <w:name w:val="toc 2"/>
    <w:basedOn w:val="Norml"/>
    <w:next w:val="Norml"/>
    <w:autoRedefine/>
    <w:uiPriority w:val="39"/>
    <w:unhideWhenUsed/>
    <w:rsid w:val="00D27DC7"/>
    <w:pPr>
      <w:tabs>
        <w:tab w:val="right" w:leader="dot" w:pos="9070"/>
      </w:tabs>
      <w:spacing w:after="100"/>
      <w:ind w:left="220"/>
    </w:pPr>
  </w:style>
  <w:style w:type="paragraph" w:styleId="TJ1">
    <w:name w:val="toc 1"/>
    <w:basedOn w:val="Norml"/>
    <w:next w:val="Norml"/>
    <w:autoRedefine/>
    <w:uiPriority w:val="39"/>
    <w:unhideWhenUsed/>
    <w:rsid w:val="00452ADE"/>
    <w:pPr>
      <w:tabs>
        <w:tab w:val="right" w:leader="dot" w:pos="9062"/>
      </w:tabs>
      <w:spacing w:after="100"/>
    </w:pPr>
    <w:rPr>
      <w:rFonts w:ascii="Arial" w:hAnsi="Arial" w:cs="Arial"/>
      <w:b/>
      <w:noProof/>
      <w:sz w:val="24"/>
      <w:szCs w:val="24"/>
    </w:rPr>
  </w:style>
  <w:style w:type="character" w:customStyle="1" w:styleId="Cmsor4Char">
    <w:name w:val="Címsor 4 Char"/>
    <w:basedOn w:val="Bekezdsalapbettpusa"/>
    <w:link w:val="Cmsor4"/>
    <w:uiPriority w:val="9"/>
    <w:semiHidden/>
    <w:rsid w:val="00E26D80"/>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E26D80"/>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E26D80"/>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E26D80"/>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E26D80"/>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E26D80"/>
    <w:rPr>
      <w:rFonts w:asciiTheme="majorHAnsi" w:eastAsiaTheme="majorEastAsia" w:hAnsiTheme="majorHAnsi" w:cstheme="majorBidi"/>
      <w:i/>
      <w:iCs/>
      <w:color w:val="404040" w:themeColor="text1" w:themeTint="BF"/>
      <w:sz w:val="20"/>
      <w:szCs w:val="20"/>
    </w:rPr>
  </w:style>
  <w:style w:type="paragraph" w:customStyle="1" w:styleId="4cim">
    <w:name w:val="4cim"/>
    <w:basedOn w:val="Norml"/>
    <w:uiPriority w:val="99"/>
    <w:rsid w:val="00DB651A"/>
    <w:pPr>
      <w:overflowPunct w:val="0"/>
      <w:autoSpaceDE w:val="0"/>
      <w:autoSpaceDN w:val="0"/>
      <w:adjustRightInd w:val="0"/>
      <w:spacing w:line="300" w:lineRule="exact"/>
      <w:jc w:val="center"/>
      <w:textAlignment w:val="baseline"/>
    </w:pPr>
    <w:rPr>
      <w:rFonts w:ascii="Times New Roman" w:eastAsia="Calibri" w:hAnsi="Times New Roman" w:cs="Times New Roman"/>
      <w:noProof/>
      <w:sz w:val="24"/>
      <w:szCs w:val="24"/>
      <w:lang w:eastAsia="hu-HU"/>
    </w:rPr>
  </w:style>
  <w:style w:type="character" w:styleId="Jegyzethivatkozs">
    <w:name w:val="annotation reference"/>
    <w:basedOn w:val="Bekezdsalapbettpusa"/>
    <w:uiPriority w:val="99"/>
    <w:semiHidden/>
    <w:unhideWhenUsed/>
    <w:rsid w:val="000A462B"/>
    <w:rPr>
      <w:sz w:val="16"/>
      <w:szCs w:val="16"/>
    </w:rPr>
  </w:style>
  <w:style w:type="paragraph" w:styleId="Jegyzetszveg">
    <w:name w:val="annotation text"/>
    <w:basedOn w:val="Norml"/>
    <w:link w:val="JegyzetszvegChar"/>
    <w:uiPriority w:val="99"/>
    <w:semiHidden/>
    <w:unhideWhenUsed/>
    <w:rsid w:val="000A462B"/>
    <w:rPr>
      <w:sz w:val="20"/>
      <w:szCs w:val="20"/>
    </w:rPr>
  </w:style>
  <w:style w:type="character" w:customStyle="1" w:styleId="JegyzetszvegChar">
    <w:name w:val="Jegyzetszöveg Char"/>
    <w:basedOn w:val="Bekezdsalapbettpusa"/>
    <w:link w:val="Jegyzetszveg"/>
    <w:uiPriority w:val="99"/>
    <w:semiHidden/>
    <w:rsid w:val="000A462B"/>
    <w:rPr>
      <w:sz w:val="20"/>
      <w:szCs w:val="20"/>
    </w:rPr>
  </w:style>
  <w:style w:type="paragraph" w:styleId="Megjegyzstrgya">
    <w:name w:val="annotation subject"/>
    <w:basedOn w:val="Jegyzetszveg"/>
    <w:next w:val="Jegyzetszveg"/>
    <w:link w:val="MegjegyzstrgyaChar"/>
    <w:uiPriority w:val="99"/>
    <w:semiHidden/>
    <w:unhideWhenUsed/>
    <w:rsid w:val="000A462B"/>
    <w:rPr>
      <w:b/>
      <w:bCs/>
    </w:rPr>
  </w:style>
  <w:style w:type="character" w:customStyle="1" w:styleId="MegjegyzstrgyaChar">
    <w:name w:val="Megjegyzés tárgya Char"/>
    <w:basedOn w:val="JegyzetszvegChar"/>
    <w:link w:val="Megjegyzstrgya"/>
    <w:uiPriority w:val="99"/>
    <w:semiHidden/>
    <w:rsid w:val="000A462B"/>
    <w:rPr>
      <w:b/>
      <w:bCs/>
      <w:sz w:val="20"/>
      <w:szCs w:val="20"/>
    </w:rPr>
  </w:style>
  <w:style w:type="paragraph" w:styleId="Nincstrkz">
    <w:name w:val="No Spacing"/>
    <w:uiPriority w:val="1"/>
    <w:qFormat/>
    <w:rsid w:val="00865822"/>
  </w:style>
  <w:style w:type="paragraph" w:styleId="Szvegtrzs2">
    <w:name w:val="Body Text 2"/>
    <w:basedOn w:val="Norml"/>
    <w:link w:val="Szvegtrzs2Char"/>
    <w:rsid w:val="00B76025"/>
    <w:pPr>
      <w:autoSpaceDE w:val="0"/>
      <w:autoSpaceDN w:val="0"/>
      <w:adjustRightInd w:val="0"/>
      <w:jc w:val="left"/>
    </w:pPr>
    <w:rPr>
      <w:rFonts w:ascii="TimesNewRoman,Bold" w:eastAsia="Times New Roman" w:hAnsi="TimesNewRoman,Bold" w:cs="Times New Roman"/>
      <w:bCs/>
      <w:color w:val="000000"/>
      <w:sz w:val="24"/>
      <w:szCs w:val="24"/>
      <w:lang w:eastAsia="hu-HU"/>
    </w:rPr>
  </w:style>
  <w:style w:type="character" w:customStyle="1" w:styleId="Szvegtrzs2Char">
    <w:name w:val="Szövegtörzs 2 Char"/>
    <w:basedOn w:val="Bekezdsalapbettpusa"/>
    <w:link w:val="Szvegtrzs2"/>
    <w:rsid w:val="00B76025"/>
    <w:rPr>
      <w:rFonts w:ascii="TimesNewRoman,Bold" w:eastAsia="Times New Roman" w:hAnsi="TimesNewRoman,Bold" w:cs="Times New Roman"/>
      <w:bCs/>
      <w:color w:val="000000"/>
      <w:sz w:val="24"/>
      <w:szCs w:val="24"/>
      <w:lang w:eastAsia="hu-HU"/>
    </w:rPr>
  </w:style>
  <w:style w:type="paragraph" w:customStyle="1" w:styleId="Tblzat">
    <w:name w:val="Táblázat"/>
    <w:basedOn w:val="Norml"/>
    <w:rsid w:val="00B76025"/>
    <w:pPr>
      <w:keepNext/>
      <w:keepLines/>
      <w:spacing w:before="60" w:after="60"/>
      <w:jc w:val="left"/>
    </w:pPr>
    <w:rPr>
      <w:rFonts w:ascii="Times New Roman" w:eastAsia="Times New Roman" w:hAnsi="Times New Roman" w:cs="Times New Roman"/>
      <w:sz w:val="24"/>
      <w:szCs w:val="20"/>
    </w:rPr>
  </w:style>
  <w:style w:type="paragraph" w:styleId="Szvegtrzs">
    <w:name w:val="Body Text"/>
    <w:basedOn w:val="Norml"/>
    <w:link w:val="SzvegtrzsChar"/>
    <w:uiPriority w:val="99"/>
    <w:unhideWhenUsed/>
    <w:rsid w:val="00081AAC"/>
    <w:pPr>
      <w:spacing w:after="120"/>
    </w:pPr>
  </w:style>
  <w:style w:type="character" w:customStyle="1" w:styleId="SzvegtrzsChar">
    <w:name w:val="Szövegtörzs Char"/>
    <w:basedOn w:val="Bekezdsalapbettpusa"/>
    <w:link w:val="Szvegtrzs"/>
    <w:uiPriority w:val="99"/>
    <w:rsid w:val="00081AAC"/>
  </w:style>
  <w:style w:type="paragraph" w:styleId="Lista2">
    <w:name w:val="List 2"/>
    <w:basedOn w:val="Norml"/>
    <w:unhideWhenUsed/>
    <w:rsid w:val="00081AAC"/>
    <w:pPr>
      <w:ind w:left="566" w:hanging="283"/>
      <w:contextualSpacing/>
    </w:pPr>
  </w:style>
  <w:style w:type="paragraph" w:styleId="NormlWeb">
    <w:name w:val="Normal (Web)"/>
    <w:basedOn w:val="Norml"/>
    <w:rsid w:val="00081AAC"/>
    <w:pPr>
      <w:spacing w:after="90" w:line="270" w:lineRule="atLeast"/>
      <w:ind w:left="225" w:right="225"/>
      <w:jc w:val="left"/>
    </w:pPr>
    <w:rPr>
      <w:rFonts w:ascii="Verdana" w:eastAsia="Times New Roman" w:hAnsi="Verdana" w:cs="Times New Roman"/>
      <w:sz w:val="18"/>
      <w:szCs w:val="18"/>
      <w:lang w:eastAsia="hu-HU"/>
    </w:rPr>
  </w:style>
  <w:style w:type="paragraph" w:styleId="Szvegtrzsbehzssal">
    <w:name w:val="Body Text Indent"/>
    <w:basedOn w:val="Norml"/>
    <w:link w:val="SzvegtrzsbehzssalChar"/>
    <w:uiPriority w:val="99"/>
    <w:semiHidden/>
    <w:unhideWhenUsed/>
    <w:rsid w:val="003D2711"/>
    <w:pPr>
      <w:spacing w:after="120"/>
      <w:ind w:left="283"/>
    </w:pPr>
  </w:style>
  <w:style w:type="character" w:customStyle="1" w:styleId="SzvegtrzsbehzssalChar">
    <w:name w:val="Szövegtörzs behúzással Char"/>
    <w:basedOn w:val="Bekezdsalapbettpusa"/>
    <w:link w:val="Szvegtrzsbehzssal"/>
    <w:uiPriority w:val="99"/>
    <w:semiHidden/>
    <w:rsid w:val="003D2711"/>
  </w:style>
  <w:style w:type="paragraph" w:styleId="Szvegtrzsbehzssal2">
    <w:name w:val="Body Text Indent 2"/>
    <w:basedOn w:val="Norml"/>
    <w:link w:val="Szvegtrzsbehzssal2Char"/>
    <w:uiPriority w:val="99"/>
    <w:semiHidden/>
    <w:unhideWhenUsed/>
    <w:rsid w:val="003D271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3D2711"/>
  </w:style>
  <w:style w:type="paragraph" w:styleId="Lista3">
    <w:name w:val="List 3"/>
    <w:basedOn w:val="Norml"/>
    <w:uiPriority w:val="99"/>
    <w:semiHidden/>
    <w:unhideWhenUsed/>
    <w:rsid w:val="003D2711"/>
    <w:pPr>
      <w:ind w:left="849" w:hanging="283"/>
      <w:contextualSpacing/>
    </w:pPr>
  </w:style>
  <w:style w:type="paragraph" w:customStyle="1" w:styleId="bekezd1">
    <w:name w:val="bekezd1"/>
    <w:basedOn w:val="Norml"/>
    <w:rsid w:val="00FB25CE"/>
    <w:pPr>
      <w:widowControl w:val="0"/>
      <w:tabs>
        <w:tab w:val="left" w:pos="-1276"/>
      </w:tabs>
      <w:ind w:left="709" w:right="562"/>
    </w:pPr>
    <w:rPr>
      <w:rFonts w:ascii="H-Times New Roman" w:eastAsia="Times New Roman" w:hAnsi="H-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legium.aeek.hu" TargetMode="External"/><Relationship Id="rId13" Type="http://schemas.openxmlformats.org/officeDocument/2006/relationships/hyperlink" Target="http://www.ncbi.nlm.nih.gov/pubmed/?term=Vassalli%20A%5BAuthor%5D&amp;cauthor=true&amp;cauthor_uid=2572844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Liblau%20RS%5BAuthor%5D&amp;cauthor=true&amp;cauthor_uid=2572844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257284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sm.org" TargetMode="External"/><Relationship Id="rId5" Type="http://schemas.openxmlformats.org/officeDocument/2006/relationships/webSettings" Target="webSettings.xml"/><Relationship Id="rId15" Type="http://schemas.openxmlformats.org/officeDocument/2006/relationships/hyperlink" Target="http://www.ncbi.nlm.nih.gov/pubmed/?term=Tafti%20M%5BAuthor%5D&amp;cauthor=true&amp;cauthor_uid=25728441" TargetMode="External"/><Relationship Id="rId10" Type="http://schemas.openxmlformats.org/officeDocument/2006/relationships/hyperlink" Target="http://www.aas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llegium.aeek.hu" TargetMode="External"/><Relationship Id="rId14" Type="http://schemas.openxmlformats.org/officeDocument/2006/relationships/hyperlink" Target="http://www.ncbi.nlm.nih.gov/pubmed/?term=Seifinejad%20A%5BAuthor%5D&amp;cauthor=true&amp;cauthor_uid=257284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A5664-2D7A-4F41-8A1D-C024ADEE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6467</Words>
  <Characters>44624</Characters>
  <Application>Microsoft Office Word</Application>
  <DocSecurity>0</DocSecurity>
  <Lines>371</Lines>
  <Paragraphs>101</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50990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czajdrikeva@obdk.hu</dc:creator>
  <cp:lastModifiedBy>Baross22</cp:lastModifiedBy>
  <cp:revision>2</cp:revision>
  <cp:lastPrinted>2015-10-26T14:13:00Z</cp:lastPrinted>
  <dcterms:created xsi:type="dcterms:W3CDTF">2022-07-11T10:12:00Z</dcterms:created>
  <dcterms:modified xsi:type="dcterms:W3CDTF">2022-07-11T10:12:00Z</dcterms:modified>
</cp:coreProperties>
</file>